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：</w:t>
      </w:r>
    </w:p>
    <w:p>
      <w:pPr>
        <w:spacing w:before="312" w:beforeLines="100" w:after="624" w:afterLines="200"/>
        <w:jc w:val="center"/>
        <w:rPr>
          <w:rFonts w:eastAsia="方正小标宋_GBK"/>
          <w:bCs/>
          <w:sz w:val="46"/>
          <w:szCs w:val="46"/>
        </w:rPr>
      </w:pPr>
      <w:r>
        <w:rPr>
          <w:rFonts w:hint="eastAsia" w:eastAsia="方正小标宋_GBK"/>
          <w:bCs/>
          <w:sz w:val="46"/>
          <w:szCs w:val="46"/>
        </w:rPr>
        <w:t>第十届南通市青年科技奖候选人</w:t>
      </w:r>
    </w:p>
    <w:p>
      <w:pPr>
        <w:spacing w:before="936" w:beforeLines="300" w:after="312" w:afterLines="100"/>
        <w:jc w:val="center"/>
        <w:rPr>
          <w:rFonts w:eastAsia="方正魏碑_GBK"/>
          <w:bCs/>
          <w:sz w:val="90"/>
          <w:szCs w:val="90"/>
        </w:rPr>
      </w:pPr>
      <w:r>
        <w:rPr>
          <w:rFonts w:hint="eastAsia" w:eastAsia="方正魏碑_GBK"/>
          <w:bCs/>
          <w:sz w:val="90"/>
          <w:szCs w:val="90"/>
        </w:rPr>
        <w:t>推</w:t>
      </w:r>
    </w:p>
    <w:p>
      <w:pPr>
        <w:spacing w:after="312" w:afterLines="100"/>
        <w:jc w:val="center"/>
        <w:rPr>
          <w:rFonts w:eastAsia="方正魏碑_GBK"/>
          <w:bCs/>
          <w:sz w:val="90"/>
          <w:szCs w:val="90"/>
        </w:rPr>
      </w:pPr>
      <w:r>
        <w:rPr>
          <w:rFonts w:hint="eastAsia" w:eastAsia="方正魏碑_GBK"/>
          <w:bCs/>
          <w:sz w:val="90"/>
          <w:szCs w:val="90"/>
        </w:rPr>
        <w:t>荐</w:t>
      </w:r>
    </w:p>
    <w:p>
      <w:pPr>
        <w:spacing w:after="312" w:afterLines="100"/>
        <w:jc w:val="center"/>
        <w:rPr>
          <w:rFonts w:eastAsia="方正魏碑_GBK"/>
          <w:bCs/>
          <w:sz w:val="90"/>
          <w:szCs w:val="90"/>
        </w:rPr>
      </w:pPr>
      <w:r>
        <w:rPr>
          <w:rFonts w:hint="eastAsia" w:eastAsia="方正魏碑_GBK"/>
          <w:bCs/>
          <w:sz w:val="90"/>
          <w:szCs w:val="90"/>
        </w:rPr>
        <w:t>书</w:t>
      </w:r>
    </w:p>
    <w:p>
      <w:pPr>
        <w:spacing w:after="312" w:afterLines="100" w:line="520" w:lineRule="exact"/>
        <w:ind w:firstLine="1299" w:firstLineChars="406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候选人姓名</w:t>
      </w:r>
      <w:r>
        <w:rPr>
          <w:rFonts w:eastAsia="方正仿宋_GBK"/>
          <w:sz w:val="32"/>
          <w:u w:val="single"/>
        </w:rPr>
        <w:t xml:space="preserve">  </w:t>
      </w:r>
      <w:r>
        <w:rPr>
          <w:rFonts w:hint="eastAsia" w:eastAsia="方正仿宋_GBK"/>
          <w:sz w:val="32"/>
          <w:u w:val="single"/>
          <w:lang w:val="en-US" w:eastAsia="zh-CN"/>
        </w:rPr>
        <w:t xml:space="preserve">     </w:t>
      </w:r>
      <w:r>
        <w:rPr>
          <w:rFonts w:hint="eastAsia" w:eastAsia="方正仿宋_GBK"/>
          <w:sz w:val="32"/>
          <w:u w:val="single"/>
          <w:lang w:eastAsia="zh-CN"/>
        </w:rPr>
        <w:t>吴</w:t>
      </w:r>
      <w:r>
        <w:rPr>
          <w:rFonts w:hint="eastAsia" w:eastAsia="方正仿宋_GBK"/>
          <w:sz w:val="32"/>
          <w:u w:val="single"/>
          <w:lang w:val="en-US" w:eastAsia="zh-CN"/>
        </w:rPr>
        <w:t xml:space="preserve"> </w:t>
      </w:r>
      <w:r>
        <w:rPr>
          <w:rFonts w:hint="eastAsia" w:eastAsia="方正仿宋_GBK"/>
          <w:sz w:val="32"/>
          <w:u w:val="single"/>
          <w:lang w:eastAsia="zh-CN"/>
        </w:rPr>
        <w:t>旭</w:t>
      </w:r>
      <w:r>
        <w:rPr>
          <w:rFonts w:eastAsia="方正仿宋_GBK"/>
          <w:sz w:val="32"/>
          <w:u w:val="single"/>
        </w:rPr>
        <w:t xml:space="preserve"> </w:t>
      </w:r>
      <w:r>
        <w:rPr>
          <w:rFonts w:hint="eastAsia" w:eastAsia="方正仿宋_GBK"/>
          <w:sz w:val="32"/>
          <w:u w:val="single"/>
          <w:lang w:val="en-US" w:eastAsia="zh-CN"/>
        </w:rPr>
        <w:t xml:space="preserve"> </w:t>
      </w:r>
      <w:r>
        <w:rPr>
          <w:rFonts w:eastAsia="方正仿宋_GBK"/>
          <w:sz w:val="32"/>
          <w:u w:val="single"/>
        </w:rPr>
        <w:t xml:space="preserve">       </w:t>
      </w:r>
    </w:p>
    <w:p>
      <w:pPr>
        <w:spacing w:after="312" w:afterLines="100" w:line="520" w:lineRule="exact"/>
        <w:ind w:firstLine="1311" w:firstLineChars="345"/>
        <w:rPr>
          <w:rFonts w:eastAsia="方正仿宋_GBK"/>
          <w:sz w:val="32"/>
        </w:rPr>
      </w:pPr>
      <w:r>
        <w:rPr>
          <w:rFonts w:hint="eastAsia" w:eastAsia="方正仿宋_GBK"/>
          <w:spacing w:val="30"/>
          <w:sz w:val="32"/>
        </w:rPr>
        <w:t>工作单</w:t>
      </w:r>
      <w:r>
        <w:rPr>
          <w:rFonts w:hint="eastAsia" w:eastAsia="方正仿宋_GBK"/>
          <w:sz w:val="32"/>
        </w:rPr>
        <w:t>位</w:t>
      </w:r>
      <w:r>
        <w:rPr>
          <w:rFonts w:eastAsia="方正仿宋_GBK"/>
          <w:sz w:val="32"/>
        </w:rPr>
        <w:t xml:space="preserve"> </w:t>
      </w:r>
      <w:r>
        <w:rPr>
          <w:rFonts w:eastAsia="方正仿宋_GBK"/>
          <w:sz w:val="32"/>
          <w:u w:val="single"/>
        </w:rPr>
        <w:t xml:space="preserve">     </w:t>
      </w:r>
      <w:r>
        <w:rPr>
          <w:rFonts w:hint="eastAsia" w:eastAsia="方正仿宋_GBK"/>
          <w:sz w:val="32"/>
          <w:u w:val="single"/>
          <w:lang w:eastAsia="zh-CN"/>
        </w:rPr>
        <w:t>南通理工学院</w:t>
      </w:r>
      <w:r>
        <w:rPr>
          <w:rFonts w:eastAsia="方正仿宋_GBK"/>
          <w:sz w:val="32"/>
          <w:u w:val="single"/>
        </w:rPr>
        <w:t xml:space="preserve">    </w:t>
      </w:r>
    </w:p>
    <w:p>
      <w:pPr>
        <w:spacing w:after="312" w:afterLines="100" w:line="520" w:lineRule="exact"/>
        <w:ind w:firstLine="1311" w:firstLineChars="345"/>
        <w:rPr>
          <w:rFonts w:eastAsia="方正仿宋_GBK"/>
          <w:spacing w:val="30"/>
          <w:sz w:val="32"/>
        </w:rPr>
      </w:pPr>
      <w:r>
        <w:rPr>
          <w:rFonts w:hint="eastAsia" w:eastAsia="方正仿宋_GBK"/>
          <w:spacing w:val="30"/>
          <w:sz w:val="32"/>
        </w:rPr>
        <w:t>推荐单</w:t>
      </w:r>
      <w:r>
        <w:rPr>
          <w:rFonts w:hint="eastAsia" w:eastAsia="方正仿宋_GBK"/>
          <w:sz w:val="32"/>
        </w:rPr>
        <w:t>位</w:t>
      </w:r>
      <w:r>
        <w:rPr>
          <w:rFonts w:eastAsia="方正仿宋_GBK"/>
        </w:rPr>
        <w:t xml:space="preserve"> </w:t>
      </w:r>
      <w:r>
        <w:rPr>
          <w:rFonts w:eastAsia="方正仿宋_GBK"/>
          <w:u w:val="single"/>
        </w:rPr>
        <w:t xml:space="preserve">       </w:t>
      </w:r>
      <w:r>
        <w:rPr>
          <w:rFonts w:hint="eastAsia" w:eastAsia="方正仿宋_GBK"/>
          <w:u w:val="single"/>
        </w:rPr>
        <w:t>　　　　　　　　</w:t>
      </w:r>
      <w:r>
        <w:rPr>
          <w:rFonts w:eastAsia="方正仿宋_GBK"/>
          <w:u w:val="single"/>
        </w:rPr>
        <w:t xml:space="preserve">        </w:t>
      </w:r>
      <w:r>
        <w:rPr>
          <w:rFonts w:eastAsia="方正仿宋_GBK"/>
          <w:sz w:val="36"/>
          <w:u w:val="single"/>
        </w:rPr>
        <w:t xml:space="preserve"> </w:t>
      </w:r>
      <w:r>
        <w:rPr>
          <w:rFonts w:hint="eastAsia" w:eastAsia="方正仿宋_GBK"/>
          <w:spacing w:val="30"/>
          <w:sz w:val="32"/>
        </w:rPr>
        <w:t>（盖章）</w:t>
      </w:r>
    </w:p>
    <w:p>
      <w:pPr>
        <w:spacing w:line="590" w:lineRule="exact"/>
        <w:jc w:val="center"/>
        <w:rPr>
          <w:rFonts w:eastAsia="方正仿宋_GBK"/>
          <w:sz w:val="32"/>
        </w:rPr>
      </w:pPr>
    </w:p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仿宋_GBK"/>
          <w:sz w:val="32"/>
          <w:lang w:val="en-US" w:eastAsia="zh-CN"/>
        </w:rPr>
        <w:t>2020</w:t>
      </w:r>
      <w:r>
        <w:rPr>
          <w:rFonts w:hint="eastAsia" w:eastAsia="方正仿宋_GBK"/>
          <w:sz w:val="32"/>
        </w:rPr>
        <w:t>年</w:t>
      </w:r>
      <w:r>
        <w:rPr>
          <w:rFonts w:eastAsia="方正仿宋_GBK"/>
          <w:sz w:val="32"/>
        </w:rPr>
        <w:t xml:space="preserve">    </w:t>
      </w:r>
      <w:r>
        <w:rPr>
          <w:rFonts w:hint="eastAsia" w:eastAsia="方正仿宋_GBK"/>
          <w:sz w:val="32"/>
          <w:lang w:val="en-US" w:eastAsia="zh-CN"/>
        </w:rPr>
        <w:t>6</w:t>
      </w:r>
      <w:r>
        <w:rPr>
          <w:rFonts w:hint="eastAsia" w:eastAsia="方正仿宋_GBK"/>
          <w:sz w:val="32"/>
        </w:rPr>
        <w:t>月</w:t>
      </w:r>
      <w:r>
        <w:rPr>
          <w:rFonts w:eastAsia="方正仿宋_GBK"/>
          <w:sz w:val="32"/>
        </w:rPr>
        <w:t xml:space="preserve">   </w:t>
      </w:r>
      <w:r>
        <w:rPr>
          <w:rFonts w:hint="eastAsia" w:eastAsia="方正仿宋_GBK"/>
          <w:sz w:val="32"/>
          <w:lang w:val="en-US" w:eastAsia="zh-CN"/>
        </w:rPr>
        <w:t>5</w:t>
      </w:r>
      <w:r>
        <w:rPr>
          <w:rFonts w:hint="eastAsia" w:eastAsia="方正仿宋_GBK"/>
          <w:sz w:val="32"/>
        </w:rPr>
        <w:t>日</w:t>
      </w:r>
      <w:r>
        <w:rPr>
          <w:rFonts w:eastAsia="仿宋_GB2312"/>
          <w:sz w:val="36"/>
        </w:rPr>
        <w:br w:type="page"/>
      </w:r>
      <w:r>
        <w:rPr>
          <w:rFonts w:hint="eastAsia" w:eastAsia="方正小标宋_GBK"/>
          <w:sz w:val="44"/>
          <w:szCs w:val="44"/>
        </w:rPr>
        <w:t>第十届南通市青年科技奖候选人基本情况</w:t>
      </w:r>
    </w:p>
    <w:tbl>
      <w:tblPr>
        <w:tblStyle w:val="10"/>
        <w:tblW w:w="8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309"/>
        <w:gridCol w:w="1149"/>
        <w:gridCol w:w="117"/>
        <w:gridCol w:w="1143"/>
        <w:gridCol w:w="1178"/>
        <w:gridCol w:w="11"/>
        <w:gridCol w:w="1564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姓</w:t>
            </w:r>
            <w:r>
              <w:rPr>
                <w:rFonts w:eastAsia="方正仿宋_GBK"/>
                <w:sz w:val="30"/>
              </w:rPr>
              <w:t xml:space="preserve"> </w:t>
            </w:r>
            <w:r>
              <w:rPr>
                <w:rFonts w:hint="eastAsia" w:eastAsia="方正仿宋_GBK"/>
                <w:sz w:val="30"/>
              </w:rPr>
              <w:t>名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吴旭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性</w:t>
            </w:r>
            <w:r>
              <w:rPr>
                <w:rFonts w:eastAsia="方正仿宋_GBK"/>
                <w:sz w:val="30"/>
              </w:rPr>
              <w:t xml:space="preserve"> </w:t>
            </w:r>
            <w:r>
              <w:rPr>
                <w:rFonts w:hint="eastAsia" w:eastAsia="方正仿宋_GBK"/>
                <w:sz w:val="30"/>
              </w:rPr>
              <w:t>别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男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出生年月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default" w:eastAsia="方正仿宋_GBK"/>
                <w:sz w:val="30"/>
                <w:lang w:val="en-US" w:eastAsia="zh-CN"/>
              </w:rPr>
            </w:pPr>
            <w:r>
              <w:rPr>
                <w:rFonts w:hint="eastAsia" w:eastAsia="方正仿宋_GBK"/>
                <w:sz w:val="30"/>
                <w:lang w:val="en-US" w:eastAsia="zh-CN"/>
              </w:rPr>
              <w:t>1982.09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民</w:t>
            </w:r>
            <w:r>
              <w:rPr>
                <w:rFonts w:eastAsia="方正仿宋_GBK"/>
                <w:sz w:val="30"/>
              </w:rPr>
              <w:t xml:space="preserve"> </w:t>
            </w:r>
            <w:r>
              <w:rPr>
                <w:rFonts w:hint="eastAsia" w:eastAsia="方正仿宋_GBK"/>
                <w:sz w:val="30"/>
              </w:rPr>
              <w:t>族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汉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籍</w:t>
            </w:r>
            <w:r>
              <w:rPr>
                <w:rFonts w:eastAsia="方正仿宋_GBK"/>
                <w:sz w:val="30"/>
              </w:rPr>
              <w:t xml:space="preserve"> </w:t>
            </w:r>
            <w:r>
              <w:rPr>
                <w:rFonts w:hint="eastAsia" w:eastAsia="方正仿宋_GBK"/>
                <w:sz w:val="30"/>
              </w:rPr>
              <w:t>贯</w:t>
            </w:r>
          </w:p>
        </w:tc>
        <w:tc>
          <w:tcPr>
            <w:tcW w:w="2438" w:type="dxa"/>
            <w:gridSpan w:val="3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党</w:t>
            </w:r>
            <w:r>
              <w:rPr>
                <w:rFonts w:eastAsia="方正仿宋_GBK"/>
                <w:sz w:val="30"/>
              </w:rPr>
              <w:t xml:space="preserve">    </w:t>
            </w:r>
            <w:r>
              <w:rPr>
                <w:rFonts w:hint="eastAsia" w:eastAsia="方正仿宋_GBK"/>
                <w:sz w:val="30"/>
              </w:rPr>
              <w:t>派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致公党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学</w:t>
            </w:r>
            <w:r>
              <w:rPr>
                <w:rFonts w:eastAsia="方正仿宋_GBK"/>
                <w:sz w:val="30"/>
              </w:rPr>
              <w:t xml:space="preserve"> </w:t>
            </w:r>
            <w:r>
              <w:rPr>
                <w:rFonts w:hint="eastAsia" w:eastAsia="方正仿宋_GBK"/>
                <w:sz w:val="30"/>
              </w:rPr>
              <w:t>历</w:t>
            </w:r>
          </w:p>
        </w:tc>
        <w:tc>
          <w:tcPr>
            <w:tcW w:w="3558" w:type="dxa"/>
            <w:gridSpan w:val="5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研究生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学</w:t>
            </w:r>
            <w:r>
              <w:rPr>
                <w:rFonts w:eastAsia="方正仿宋_GBK"/>
                <w:sz w:val="30"/>
              </w:rPr>
              <w:t xml:space="preserve"> </w:t>
            </w:r>
            <w:r>
              <w:rPr>
                <w:rFonts w:hint="eastAsia" w:eastAsia="方正仿宋_GBK"/>
                <w:sz w:val="30"/>
              </w:rPr>
              <w:t>位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jc w:val="center"/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何时毕业于何</w:t>
            </w:r>
          </w:p>
          <w:p>
            <w:pPr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院校、何专业</w:t>
            </w:r>
          </w:p>
        </w:tc>
        <w:tc>
          <w:tcPr>
            <w:tcW w:w="6777" w:type="dxa"/>
            <w:gridSpan w:val="8"/>
            <w:vAlign w:val="center"/>
          </w:tcPr>
          <w:p>
            <w:pPr>
              <w:widowControl/>
              <w:jc w:val="left"/>
              <w:rPr>
                <w:rFonts w:eastAsia="方正仿宋_GBK"/>
                <w:sz w:val="30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2009年3月毕业于德国克劳斯塔尔工业大学、工程管理专业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现从事何种</w:t>
            </w:r>
          </w:p>
          <w:p>
            <w:pPr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专业技术工作</w:t>
            </w:r>
          </w:p>
        </w:tc>
        <w:tc>
          <w:tcPr>
            <w:tcW w:w="6777" w:type="dxa"/>
            <w:gridSpan w:val="8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土木工程及工程管理</w:t>
            </w:r>
          </w:p>
          <w:p>
            <w:pPr>
              <w:rPr>
                <w:rFonts w:eastAsia="方正仿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3678" w:type="dxa"/>
            <w:gridSpan w:val="5"/>
            <w:vAlign w:val="center"/>
          </w:tcPr>
          <w:p>
            <w:pPr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现任行政职务及任职时间</w:t>
            </w:r>
          </w:p>
        </w:tc>
        <w:tc>
          <w:tcPr>
            <w:tcW w:w="5202" w:type="dxa"/>
            <w:gridSpan w:val="5"/>
            <w:vAlign w:val="center"/>
          </w:tcPr>
          <w:p>
            <w:pPr>
              <w:rPr>
                <w:rFonts w:hint="eastAsia" w:eastAsia="方正仿宋_GBK"/>
                <w:sz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南通理工学院建筑工程学院院长助理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国内外学习</w:t>
            </w:r>
          </w:p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进修情况</w:t>
            </w:r>
          </w:p>
        </w:tc>
        <w:tc>
          <w:tcPr>
            <w:tcW w:w="67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2002-2003德国斯图加特大学、土木工程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2003-2005德国汉诺威大学、土木工程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2005-2009 德国克劳斯塔尔工业大学、工程管理</w:t>
            </w:r>
          </w:p>
          <w:p>
            <w:pPr>
              <w:rPr>
                <w:rFonts w:hint="default" w:eastAsia="方正仿宋_GBK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参加团体</w:t>
            </w:r>
          </w:p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及任职情况</w:t>
            </w:r>
          </w:p>
        </w:tc>
        <w:tc>
          <w:tcPr>
            <w:tcW w:w="67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中国建设教育协会，BIM专家库成员、全国建设职业技能大赛BIM赛项评委；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全国职业院校专家库成员、全国识图大赛评委；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江苏省土木工程及工程管理学会，专家库成员、江苏省工程管理大赛评委。</w:t>
            </w:r>
          </w:p>
          <w:p>
            <w:pPr>
              <w:rPr>
                <w:rFonts w:eastAsia="方正仿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103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社会兼职</w:t>
            </w:r>
          </w:p>
          <w:p>
            <w:pPr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情</w:t>
            </w:r>
            <w:r>
              <w:rPr>
                <w:rFonts w:eastAsia="方正仿宋_GBK"/>
                <w:sz w:val="30"/>
              </w:rPr>
              <w:t xml:space="preserve">    </w:t>
            </w:r>
            <w:r>
              <w:rPr>
                <w:rFonts w:hint="eastAsia" w:eastAsia="方正仿宋_GBK"/>
                <w:sz w:val="30"/>
              </w:rPr>
              <w:t>况</w:t>
            </w:r>
          </w:p>
        </w:tc>
        <w:tc>
          <w:tcPr>
            <w:tcW w:w="67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南京慧筑研究院首席BIM技术顾问；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南通安装集团股份有限公司项目顾问。</w:t>
            </w:r>
          </w:p>
          <w:p>
            <w:pPr>
              <w:rPr>
                <w:rFonts w:eastAsia="方正仿宋_GBK"/>
                <w:sz w:val="30"/>
              </w:rPr>
            </w:pPr>
          </w:p>
        </w:tc>
      </w:tr>
    </w:tbl>
    <w:p>
      <w:pPr>
        <w:jc w:val="center"/>
        <w:rPr>
          <w:rFonts w:eastAsia="方正小标宋_GBK"/>
          <w:sz w:val="36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4" w:hRule="atLeast"/>
        </w:trPr>
        <w:tc>
          <w:tcPr>
            <w:tcW w:w="9033" w:type="dxa"/>
          </w:tcPr>
          <w:p>
            <w:pPr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工作简历：</w:t>
            </w:r>
          </w:p>
          <w:p>
            <w:pPr>
              <w:rPr>
                <w:rFonts w:hint="eastAsia" w:eastAsia="方正仿宋_GBK"/>
                <w:sz w:val="24"/>
              </w:rPr>
            </w:pPr>
          </w:p>
          <w:p>
            <w:pPr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2008-2009 德国大众（沃尔夫斯堡），“Scirocco”项目组技术员；</w:t>
            </w:r>
          </w:p>
          <w:p>
            <w:pPr>
              <w:rPr>
                <w:rFonts w:hint="eastAsia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2009-2011 江苏国投，项目经理；</w:t>
            </w:r>
          </w:p>
          <w:p>
            <w:pPr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2011-至今 南通理工学院，专任教师。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5" w:hRule="atLeast"/>
        </w:trPr>
        <w:tc>
          <w:tcPr>
            <w:tcW w:w="9033" w:type="dxa"/>
          </w:tcPr>
          <w:p>
            <w:pPr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优秀事迹（限</w:t>
            </w:r>
            <w:r>
              <w:rPr>
                <w:rFonts w:eastAsia="方正仿宋_GBK"/>
                <w:sz w:val="24"/>
              </w:rPr>
              <w:t>1</w:t>
            </w:r>
            <w:r>
              <w:rPr>
                <w:rFonts w:hint="eastAsia" w:eastAsia="方正仿宋_GBK"/>
                <w:sz w:val="24"/>
              </w:rPr>
              <w:t>0</w:t>
            </w:r>
            <w:r>
              <w:rPr>
                <w:rFonts w:eastAsia="方正仿宋_GBK"/>
                <w:sz w:val="24"/>
              </w:rPr>
              <w:t>00</w:t>
            </w:r>
            <w:r>
              <w:rPr>
                <w:rFonts w:hint="eastAsia" w:eastAsia="方正仿宋_GBK"/>
                <w:sz w:val="24"/>
              </w:rPr>
              <w:t>字以内）：</w:t>
            </w:r>
          </w:p>
          <w:p>
            <w:pPr>
              <w:rPr>
                <w:rFonts w:hint="eastAsia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任职：申请人政治素质良好，现任建筑工程学院院长助理，为2017江苏省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高校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“青蓝工程”优秀青年骨干教师，2018南通市“226高层次人才培养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工程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”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培养对象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教学：负责3项教育部“产教融合、协同育人”项目；发表教研相关文章4篇，主编教材1本；主讲了三门本科生课程，教学效果评价、学生满意度均在95%以上；共指导本科毕业设计16人，其中1人被评为省工程管理优秀毕业生、2人被评为校优秀毕业生；指导学生参加各类全国大学生技能大赛获奖23人次；主持了工程管理18版人才培养方案的制定、及学士学位评估工作；参与了土木工程两次人才培养方案的制定及评估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科研：结合装配式和BIM技术组建BIM工程中心，形成了具有特色的前沿研究方向。负责了省高校自然科学基金项目1项、立项了市厅级项目3项、横向项目3项；参与完成了市结构重点实验室立项及建设工作；发表论文14篇，其中SCI、EI4篇，2篇文章获奖；获授权专利7项、软著5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贡献：积极探索科研反哺教学，组建学生科技社团，培养学生工程素养、提高学生就业竞争力，学院每年学生就业率均在90%以上，学生高质量就业率达到80%。积极服务地方，组建科技服务团队，团队为地方提供建筑行业专业培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训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超过1000人次，五年来为地方上11个具有一定规模的工程项目提供了技术支持。团队研发的建筑设施运维管理平台，结合大数据技术、实现计算机智能诊断、辅助管理者决策，实现智慧化运维，在推动智慧城市发展方面做出了贡献。</w:t>
            </w:r>
          </w:p>
        </w:tc>
      </w:tr>
    </w:tbl>
    <w:p>
      <w:pPr>
        <w:jc w:val="center"/>
        <w:rPr>
          <w:rFonts w:eastAsia="方正小标宋_GBK"/>
          <w:sz w:val="36"/>
        </w:rPr>
      </w:pPr>
      <w:r>
        <w:rPr>
          <w:rFonts w:eastAsia="方正小标宋_GBK"/>
          <w:sz w:val="36"/>
        </w:rPr>
        <w:t xml:space="preserve">        </w:t>
      </w:r>
    </w:p>
    <w:p>
      <w:pPr>
        <w:jc w:val="center"/>
        <w:rPr>
          <w:rFonts w:eastAsia="方正小标宋_GBK"/>
          <w:sz w:val="28"/>
          <w:szCs w:val="28"/>
        </w:rPr>
      </w:pPr>
      <w:r>
        <w:rPr>
          <w:rFonts w:hint="eastAsia" w:eastAsia="方正小标宋_GBK"/>
          <w:sz w:val="36"/>
        </w:rPr>
        <w:t>曾获荣誉称号情况</w:t>
      </w:r>
      <w:r>
        <w:rPr>
          <w:rFonts w:hint="eastAsia" w:eastAsia="方正小标宋_GBK"/>
          <w:w w:val="66"/>
          <w:sz w:val="28"/>
          <w:szCs w:val="28"/>
        </w:rPr>
        <w:t>（</w:t>
      </w:r>
      <w:r>
        <w:rPr>
          <w:rFonts w:eastAsia="方正小标宋_GBK"/>
          <w:w w:val="66"/>
          <w:sz w:val="28"/>
          <w:szCs w:val="28"/>
        </w:rPr>
        <w:t>201</w:t>
      </w:r>
      <w:r>
        <w:rPr>
          <w:rFonts w:hint="eastAsia" w:eastAsia="方正小标宋_GBK"/>
          <w:w w:val="66"/>
          <w:sz w:val="28"/>
          <w:szCs w:val="28"/>
        </w:rPr>
        <w:t>7年</w:t>
      </w:r>
      <w:r>
        <w:rPr>
          <w:rFonts w:eastAsia="方正小标宋_GBK"/>
          <w:w w:val="66"/>
          <w:sz w:val="28"/>
          <w:szCs w:val="28"/>
        </w:rPr>
        <w:t>7</w:t>
      </w:r>
      <w:r>
        <w:rPr>
          <w:rFonts w:hint="eastAsia" w:eastAsia="方正小标宋_GBK"/>
          <w:w w:val="66"/>
          <w:sz w:val="28"/>
          <w:szCs w:val="28"/>
        </w:rPr>
        <w:t>月</w:t>
      </w:r>
      <w:r>
        <w:rPr>
          <w:rFonts w:eastAsia="方正小标宋_GBK"/>
          <w:w w:val="66"/>
          <w:sz w:val="28"/>
          <w:szCs w:val="28"/>
        </w:rPr>
        <w:t>—201</w:t>
      </w:r>
      <w:r>
        <w:rPr>
          <w:rFonts w:hint="eastAsia" w:eastAsia="方正小标宋_GBK"/>
          <w:w w:val="66"/>
          <w:sz w:val="28"/>
          <w:szCs w:val="28"/>
        </w:rPr>
        <w:t>9年</w:t>
      </w:r>
      <w:r>
        <w:rPr>
          <w:rFonts w:eastAsia="方正小标宋_GBK"/>
          <w:w w:val="66"/>
          <w:sz w:val="28"/>
          <w:szCs w:val="28"/>
        </w:rPr>
        <w:t>12</w:t>
      </w:r>
      <w:r>
        <w:rPr>
          <w:rFonts w:hint="eastAsia" w:eastAsia="方正小标宋_GBK"/>
          <w:w w:val="66"/>
          <w:sz w:val="28"/>
          <w:szCs w:val="28"/>
        </w:rPr>
        <w:t>月）</w:t>
      </w:r>
    </w:p>
    <w:tbl>
      <w:tblPr>
        <w:tblStyle w:val="10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2718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58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奖励名称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获奖时间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江苏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高校“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青蓝工程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”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优秀青年骨干教师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2017.0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6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江苏省教育厅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南通市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第五期“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226高层次人才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培养工程”第三层次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培养对象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2018.10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中共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南通市委人才工作领导小组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江苏省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建设教育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优秀教育工作者</w:t>
            </w: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2019.04</w:t>
            </w: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江苏省建设教育协会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5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316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</w:tr>
    </w:tbl>
    <w:p>
      <w:pPr>
        <w:spacing w:before="312" w:beforeLines="100"/>
        <w:jc w:val="center"/>
        <w:rPr>
          <w:rFonts w:eastAsia="方正小标宋_GBK"/>
          <w:sz w:val="36"/>
        </w:rPr>
      </w:pPr>
    </w:p>
    <w:p>
      <w:pPr>
        <w:spacing w:before="312" w:beforeLines="100"/>
        <w:jc w:val="center"/>
        <w:rPr>
          <w:rFonts w:eastAsia="方正小标宋_GBK"/>
          <w:sz w:val="36"/>
        </w:rPr>
      </w:pPr>
      <w:r>
        <w:rPr>
          <w:rFonts w:hint="eastAsia" w:eastAsia="方正小标宋_GBK"/>
          <w:sz w:val="36"/>
        </w:rPr>
        <w:t>曾获科技成果奖励情况</w:t>
      </w:r>
      <w:r>
        <w:rPr>
          <w:rFonts w:hint="eastAsia" w:eastAsia="方正小标宋_GBK"/>
          <w:w w:val="66"/>
          <w:sz w:val="28"/>
          <w:szCs w:val="28"/>
        </w:rPr>
        <w:t>（</w:t>
      </w:r>
      <w:r>
        <w:rPr>
          <w:rFonts w:eastAsia="方正小标宋_GBK"/>
          <w:w w:val="66"/>
          <w:sz w:val="28"/>
          <w:szCs w:val="28"/>
        </w:rPr>
        <w:t>201</w:t>
      </w:r>
      <w:r>
        <w:rPr>
          <w:rFonts w:hint="eastAsia" w:eastAsia="方正小标宋_GBK"/>
          <w:w w:val="66"/>
          <w:sz w:val="28"/>
          <w:szCs w:val="28"/>
        </w:rPr>
        <w:t>7年</w:t>
      </w:r>
      <w:r>
        <w:rPr>
          <w:rFonts w:eastAsia="方正小标宋_GBK"/>
          <w:w w:val="66"/>
          <w:sz w:val="28"/>
          <w:szCs w:val="28"/>
        </w:rPr>
        <w:t>7</w:t>
      </w:r>
      <w:r>
        <w:rPr>
          <w:rFonts w:hint="eastAsia" w:eastAsia="方正小标宋_GBK"/>
          <w:w w:val="66"/>
          <w:sz w:val="28"/>
          <w:szCs w:val="28"/>
        </w:rPr>
        <w:t>月</w:t>
      </w:r>
      <w:r>
        <w:rPr>
          <w:rFonts w:eastAsia="方正小标宋_GBK"/>
          <w:w w:val="66"/>
          <w:sz w:val="28"/>
          <w:szCs w:val="28"/>
        </w:rPr>
        <w:t>—201</w:t>
      </w:r>
      <w:r>
        <w:rPr>
          <w:rFonts w:hint="eastAsia" w:eastAsia="方正小标宋_GBK"/>
          <w:w w:val="66"/>
          <w:sz w:val="28"/>
          <w:szCs w:val="28"/>
        </w:rPr>
        <w:t>9年</w:t>
      </w:r>
      <w:r>
        <w:rPr>
          <w:rFonts w:eastAsia="方正小标宋_GBK"/>
          <w:w w:val="66"/>
          <w:sz w:val="28"/>
          <w:szCs w:val="28"/>
        </w:rPr>
        <w:t>12</w:t>
      </w:r>
      <w:r>
        <w:rPr>
          <w:rFonts w:hint="eastAsia" w:eastAsia="方正小标宋_GBK"/>
          <w:w w:val="66"/>
          <w:sz w:val="28"/>
          <w:szCs w:val="28"/>
        </w:rPr>
        <w:t>月）</w:t>
      </w:r>
    </w:p>
    <w:tbl>
      <w:tblPr>
        <w:tblStyle w:val="10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828"/>
        <w:gridCol w:w="1827"/>
        <w:gridCol w:w="182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奖励名称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奖励等级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获奖时间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授奖部门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南通市第十届自然科学优秀学术论文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三等奖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2017.12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南通市人民政府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第五届中国南通智慧建筑（城市）国际创业大赛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二等奖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2018.06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中共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南通市委人才工作领导小组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第一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2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南通市第十一届自然科学优秀学术论文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优秀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论文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奖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2019.10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南通市科学技术协会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第一</w:t>
            </w:r>
          </w:p>
        </w:tc>
      </w:tr>
    </w:tbl>
    <w:p>
      <w:pPr>
        <w:spacing w:before="312" w:beforeLines="100"/>
        <w:jc w:val="center"/>
        <w:rPr>
          <w:rFonts w:eastAsia="方正小标宋_GBK"/>
          <w:sz w:val="36"/>
        </w:rPr>
      </w:pPr>
      <w:r>
        <w:rPr>
          <w:rFonts w:hint="eastAsia" w:eastAsia="方正小标宋_GBK"/>
          <w:sz w:val="36"/>
        </w:rPr>
        <w:t>承担重大项目（课题）情况</w:t>
      </w:r>
      <w:r>
        <w:rPr>
          <w:rFonts w:hint="eastAsia" w:eastAsia="方正小标宋_GBK"/>
          <w:w w:val="66"/>
          <w:sz w:val="28"/>
          <w:szCs w:val="28"/>
        </w:rPr>
        <w:t>（</w:t>
      </w:r>
      <w:r>
        <w:rPr>
          <w:rFonts w:eastAsia="方正小标宋_GBK"/>
          <w:w w:val="66"/>
          <w:sz w:val="28"/>
          <w:szCs w:val="28"/>
        </w:rPr>
        <w:t>201</w:t>
      </w:r>
      <w:r>
        <w:rPr>
          <w:rFonts w:hint="eastAsia" w:eastAsia="方正小标宋_GBK"/>
          <w:w w:val="66"/>
          <w:sz w:val="28"/>
          <w:szCs w:val="28"/>
        </w:rPr>
        <w:t>7年</w:t>
      </w:r>
      <w:r>
        <w:rPr>
          <w:rFonts w:eastAsia="方正小标宋_GBK"/>
          <w:w w:val="66"/>
          <w:sz w:val="28"/>
          <w:szCs w:val="28"/>
        </w:rPr>
        <w:t>7</w:t>
      </w:r>
      <w:r>
        <w:rPr>
          <w:rFonts w:hint="eastAsia" w:eastAsia="方正小标宋_GBK"/>
          <w:w w:val="66"/>
          <w:sz w:val="28"/>
          <w:szCs w:val="28"/>
        </w:rPr>
        <w:t>月</w:t>
      </w:r>
      <w:r>
        <w:rPr>
          <w:rFonts w:eastAsia="方正小标宋_GBK"/>
          <w:w w:val="66"/>
          <w:sz w:val="28"/>
          <w:szCs w:val="28"/>
        </w:rPr>
        <w:t>—201</w:t>
      </w:r>
      <w:r>
        <w:rPr>
          <w:rFonts w:hint="eastAsia" w:eastAsia="方正小标宋_GBK"/>
          <w:w w:val="66"/>
          <w:sz w:val="28"/>
          <w:szCs w:val="28"/>
        </w:rPr>
        <w:t>9年</w:t>
      </w:r>
      <w:r>
        <w:rPr>
          <w:rFonts w:eastAsia="方正小标宋_GBK"/>
          <w:w w:val="66"/>
          <w:sz w:val="28"/>
          <w:szCs w:val="28"/>
        </w:rPr>
        <w:t>12</w:t>
      </w:r>
      <w:r>
        <w:rPr>
          <w:rFonts w:hint="eastAsia" w:eastAsia="方正小标宋_GBK"/>
          <w:w w:val="66"/>
          <w:sz w:val="28"/>
          <w:szCs w:val="28"/>
        </w:rPr>
        <w:t>月）</w:t>
      </w:r>
    </w:p>
    <w:tbl>
      <w:tblPr>
        <w:tblStyle w:val="10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720"/>
        <w:gridCol w:w="1815"/>
        <w:gridCol w:w="167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56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项目（课题）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名称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项目（课题）主管单位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项目（课题）承担单位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项目（课题）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起止时间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项目（课题）负责人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56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高强混凝土中的钢筋对其早期抗裂性能影响研究（16KJB560011）</w:t>
            </w:r>
          </w:p>
        </w:tc>
        <w:tc>
          <w:tcPr>
            <w:tcW w:w="1720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江苏省教育厅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南通理工学院</w:t>
            </w: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2016.06~201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.0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8</w:t>
            </w:r>
          </w:p>
        </w:tc>
        <w:tc>
          <w:tcPr>
            <w:tcW w:w="1772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吴旭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56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 xml:space="preserve">基于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 xml:space="preserve">BIM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的智慧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园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区（建筑）集成信息管理系统的研究（2019ZD046）</w:t>
            </w:r>
          </w:p>
        </w:tc>
        <w:tc>
          <w:tcPr>
            <w:tcW w:w="1720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江苏省住建厅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南通理工学院</w:t>
            </w: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2019.11~2021.10</w:t>
            </w:r>
          </w:p>
        </w:tc>
        <w:tc>
          <w:tcPr>
            <w:tcW w:w="1772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吴旭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56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基于工程实践的应用型高校BIM专业教师队伍建设（20180117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014）</w:t>
            </w:r>
          </w:p>
        </w:tc>
        <w:tc>
          <w:tcPr>
            <w:tcW w:w="1720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教育部高教司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南通理工学院</w:t>
            </w: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2018.05~2019.10</w:t>
            </w:r>
          </w:p>
        </w:tc>
        <w:tc>
          <w:tcPr>
            <w:tcW w:w="1772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吴旭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56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基于工程实践的应用型BIM特色专业建设改革（201801122013）</w:t>
            </w:r>
          </w:p>
        </w:tc>
        <w:tc>
          <w:tcPr>
            <w:tcW w:w="1720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教育部高教司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南通理工学院</w:t>
            </w: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2018.05~2021.05</w:t>
            </w:r>
          </w:p>
        </w:tc>
        <w:tc>
          <w:tcPr>
            <w:tcW w:w="1772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吴旭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56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在“建筑之乡”背景下的应用型高校BIM工作室建设（201802294026）</w:t>
            </w:r>
          </w:p>
        </w:tc>
        <w:tc>
          <w:tcPr>
            <w:tcW w:w="1720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教育部高教司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南通理工学院</w:t>
            </w: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2018.10~2021.10</w:t>
            </w:r>
          </w:p>
        </w:tc>
        <w:tc>
          <w:tcPr>
            <w:tcW w:w="1772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吴旭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56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基于BIM技术的智慧楼宇运维管理系统（苏技认字（2019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320601000090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）</w:t>
            </w:r>
          </w:p>
        </w:tc>
        <w:tc>
          <w:tcPr>
            <w:tcW w:w="1720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横向（66万）</w:t>
            </w:r>
          </w:p>
        </w:tc>
        <w:tc>
          <w:tcPr>
            <w:tcW w:w="1815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南通理工学院</w:t>
            </w:r>
          </w:p>
        </w:tc>
        <w:tc>
          <w:tcPr>
            <w:tcW w:w="1675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2019.01~2019.12</w:t>
            </w:r>
          </w:p>
        </w:tc>
        <w:tc>
          <w:tcPr>
            <w:tcW w:w="1772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吴旭</w:t>
            </w:r>
          </w:p>
        </w:tc>
      </w:tr>
    </w:tbl>
    <w:p>
      <w:pPr>
        <w:jc w:val="center"/>
        <w:rPr>
          <w:rFonts w:eastAsia="方正小标宋_GBK"/>
          <w:sz w:val="36"/>
        </w:rPr>
      </w:pPr>
    </w:p>
    <w:p>
      <w:pPr>
        <w:jc w:val="center"/>
        <w:rPr>
          <w:rFonts w:eastAsia="方正小标宋_GBK"/>
          <w:sz w:val="36"/>
        </w:rPr>
      </w:pPr>
      <w:r>
        <w:rPr>
          <w:rFonts w:hint="eastAsia" w:eastAsia="方正小标宋_GBK"/>
          <w:sz w:val="36"/>
        </w:rPr>
        <w:t>申请获得专利情况</w:t>
      </w:r>
      <w:r>
        <w:rPr>
          <w:rFonts w:hint="eastAsia" w:eastAsia="方正小标宋_GBK"/>
          <w:w w:val="66"/>
          <w:sz w:val="28"/>
          <w:szCs w:val="28"/>
        </w:rPr>
        <w:t>（</w:t>
      </w:r>
      <w:r>
        <w:rPr>
          <w:rFonts w:eastAsia="方正小标宋_GBK"/>
          <w:w w:val="66"/>
          <w:sz w:val="28"/>
          <w:szCs w:val="28"/>
        </w:rPr>
        <w:t>201</w:t>
      </w:r>
      <w:r>
        <w:rPr>
          <w:rFonts w:hint="eastAsia" w:eastAsia="方正小标宋_GBK"/>
          <w:w w:val="66"/>
          <w:sz w:val="28"/>
          <w:szCs w:val="28"/>
        </w:rPr>
        <w:t>7年</w:t>
      </w:r>
      <w:r>
        <w:rPr>
          <w:rFonts w:eastAsia="方正小标宋_GBK"/>
          <w:w w:val="66"/>
          <w:sz w:val="28"/>
          <w:szCs w:val="28"/>
        </w:rPr>
        <w:t>7</w:t>
      </w:r>
      <w:r>
        <w:rPr>
          <w:rFonts w:hint="eastAsia" w:eastAsia="方正小标宋_GBK"/>
          <w:w w:val="66"/>
          <w:sz w:val="28"/>
          <w:szCs w:val="28"/>
        </w:rPr>
        <w:t>月</w:t>
      </w:r>
      <w:r>
        <w:rPr>
          <w:rFonts w:eastAsia="方正小标宋_GBK"/>
          <w:w w:val="66"/>
          <w:sz w:val="28"/>
          <w:szCs w:val="28"/>
        </w:rPr>
        <w:t>—201</w:t>
      </w:r>
      <w:r>
        <w:rPr>
          <w:rFonts w:hint="eastAsia" w:eastAsia="方正小标宋_GBK"/>
          <w:w w:val="66"/>
          <w:sz w:val="28"/>
          <w:szCs w:val="28"/>
        </w:rPr>
        <w:t>9年</w:t>
      </w:r>
      <w:r>
        <w:rPr>
          <w:rFonts w:eastAsia="方正小标宋_GBK"/>
          <w:w w:val="66"/>
          <w:sz w:val="28"/>
          <w:szCs w:val="28"/>
        </w:rPr>
        <w:t>12</w:t>
      </w:r>
      <w:r>
        <w:rPr>
          <w:rFonts w:hint="eastAsia" w:eastAsia="方正小标宋_GBK"/>
          <w:w w:val="66"/>
          <w:sz w:val="28"/>
          <w:szCs w:val="28"/>
        </w:rPr>
        <w:t>月）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881"/>
        <w:gridCol w:w="2130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国别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申请号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专利号</w:t>
            </w:r>
          </w:p>
        </w:tc>
        <w:tc>
          <w:tcPr>
            <w:tcW w:w="4048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中国</w:t>
            </w:r>
          </w:p>
        </w:tc>
        <w:tc>
          <w:tcPr>
            <w:tcW w:w="1881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ZL201510364442.9</w:t>
            </w:r>
          </w:p>
        </w:tc>
        <w:tc>
          <w:tcPr>
            <w:tcW w:w="4048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一种智能家居控制系统及其控制方法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（已转让）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中国</w:t>
            </w:r>
          </w:p>
        </w:tc>
        <w:tc>
          <w:tcPr>
            <w:tcW w:w="1881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201711213152.X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048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一种高韧性抗开裂水泥混凝土及其制备方法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中国</w:t>
            </w:r>
          </w:p>
        </w:tc>
        <w:tc>
          <w:tcPr>
            <w:tcW w:w="1881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2018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10948889.4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048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一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种新型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邻水多层建筑设计优化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方法及优化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中国</w:t>
            </w:r>
          </w:p>
        </w:tc>
        <w:tc>
          <w:tcPr>
            <w:tcW w:w="1881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201910448454.8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048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一种建筑设备状态的确定方法及装置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中国</w:t>
            </w:r>
          </w:p>
        </w:tc>
        <w:tc>
          <w:tcPr>
            <w:tcW w:w="1881" w:type="dxa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201910448453.3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4048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一种建筑运维管理系统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中国</w:t>
            </w:r>
          </w:p>
        </w:tc>
        <w:tc>
          <w:tcPr>
            <w:tcW w:w="1881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201821342519.8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048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一种邻水多层建筑设计优化系统</w:t>
            </w:r>
          </w:p>
        </w:tc>
      </w:tr>
    </w:tbl>
    <w:p>
      <w:pPr>
        <w:spacing w:before="312" w:beforeLines="100"/>
        <w:jc w:val="center"/>
        <w:rPr>
          <w:rFonts w:eastAsia="方正小标宋_GBK"/>
          <w:sz w:val="36"/>
        </w:rPr>
      </w:pPr>
    </w:p>
    <w:p>
      <w:pPr>
        <w:spacing w:before="312" w:beforeLines="100"/>
        <w:jc w:val="center"/>
        <w:rPr>
          <w:rFonts w:eastAsia="方正小标宋_GBK"/>
          <w:sz w:val="36"/>
        </w:rPr>
      </w:pPr>
      <w:r>
        <w:rPr>
          <w:rFonts w:hint="eastAsia" w:eastAsia="方正小标宋_GBK"/>
          <w:sz w:val="36"/>
        </w:rPr>
        <w:t>主要论文、著作发表、引用情况</w:t>
      </w:r>
      <w:r>
        <w:rPr>
          <w:rFonts w:hint="eastAsia" w:eastAsia="方正小标宋_GBK"/>
          <w:w w:val="66"/>
          <w:sz w:val="28"/>
          <w:szCs w:val="28"/>
        </w:rPr>
        <w:t>（</w:t>
      </w:r>
      <w:r>
        <w:rPr>
          <w:rFonts w:eastAsia="方正小标宋_GBK"/>
          <w:w w:val="66"/>
          <w:sz w:val="28"/>
          <w:szCs w:val="28"/>
        </w:rPr>
        <w:t>201</w:t>
      </w:r>
      <w:r>
        <w:rPr>
          <w:rFonts w:hint="eastAsia" w:eastAsia="方正小标宋_GBK"/>
          <w:w w:val="66"/>
          <w:sz w:val="28"/>
          <w:szCs w:val="28"/>
        </w:rPr>
        <w:t>7年</w:t>
      </w:r>
      <w:r>
        <w:rPr>
          <w:rFonts w:eastAsia="方正小标宋_GBK"/>
          <w:w w:val="66"/>
          <w:sz w:val="28"/>
          <w:szCs w:val="28"/>
        </w:rPr>
        <w:t>7</w:t>
      </w:r>
      <w:r>
        <w:rPr>
          <w:rFonts w:hint="eastAsia" w:eastAsia="方正小标宋_GBK"/>
          <w:w w:val="66"/>
          <w:sz w:val="28"/>
          <w:szCs w:val="28"/>
        </w:rPr>
        <w:t>月</w:t>
      </w:r>
      <w:r>
        <w:rPr>
          <w:rFonts w:eastAsia="方正小标宋_GBK"/>
          <w:w w:val="66"/>
          <w:sz w:val="28"/>
          <w:szCs w:val="28"/>
        </w:rPr>
        <w:t>—201</w:t>
      </w:r>
      <w:r>
        <w:rPr>
          <w:rFonts w:hint="eastAsia" w:eastAsia="方正小标宋_GBK"/>
          <w:w w:val="66"/>
          <w:sz w:val="28"/>
          <w:szCs w:val="28"/>
        </w:rPr>
        <w:t>9年</w:t>
      </w:r>
      <w:r>
        <w:rPr>
          <w:rFonts w:eastAsia="方正小标宋_GBK"/>
          <w:w w:val="66"/>
          <w:sz w:val="28"/>
          <w:szCs w:val="28"/>
        </w:rPr>
        <w:t>12</w:t>
      </w:r>
      <w:r>
        <w:rPr>
          <w:rFonts w:hint="eastAsia" w:eastAsia="方正小标宋_GBK"/>
          <w:w w:val="66"/>
          <w:sz w:val="28"/>
          <w:szCs w:val="28"/>
        </w:rPr>
        <w:t>月）</w:t>
      </w:r>
    </w:p>
    <w:tbl>
      <w:tblPr>
        <w:tblStyle w:val="10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1100"/>
        <w:gridCol w:w="1541"/>
        <w:gridCol w:w="1624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3403" w:type="dxa"/>
            <w:vAlign w:val="center"/>
          </w:tcPr>
          <w:p>
            <w:pPr>
              <w:pStyle w:val="2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论文、专著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名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eastAsia="方正仿宋_GBK"/>
                <w:sz w:val="28"/>
                <w:szCs w:val="28"/>
              </w:rPr>
              <w:t>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署名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排序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发表或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出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</w:rPr>
              <w:t>版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时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eastAsia="方正仿宋_GBK"/>
                <w:sz w:val="28"/>
                <w:szCs w:val="28"/>
              </w:rPr>
              <w:t>间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刊物或出版社名称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引用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3403" w:type="dxa"/>
            <w:vAlign w:val="center"/>
          </w:tcPr>
          <w:p>
            <w:pPr>
              <w:jc w:val="both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建筑工程经济</w:t>
            </w: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（教材）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主编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2"/>
                <w:lang w:val="en-US" w:eastAsia="zh-CN"/>
              </w:rPr>
              <w:t>（第一）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2017.09第一版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中南大学出版社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3403" w:type="dxa"/>
            <w:vAlign w:val="top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黏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滞阻尼器在时程分析下的附加有效阻尼比研究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第一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2019.04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振动与冲击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3403" w:type="dxa"/>
            <w:vAlign w:val="top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 xml:space="preserve">Carbon nano-tubes in improving the mechanical property  of cement-based composite materials 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第一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2017.07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EI-Frattura ed Integrità Strutturale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403" w:type="dxa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工程管理专业基于BIM技术课程体系的改革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第一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2019.02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住宅与房地产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403" w:type="dxa"/>
            <w:vAlign w:val="top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建筑施工中钢筋混凝土结构的应用与技术要点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第一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2018.04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住宅与房地产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403" w:type="dxa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“四位一体”实践教学在土木工程专业的运用研究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第二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2019.03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课程教育研究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403" w:type="dxa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低噪声路面降噪机理与适用性研究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第三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2019.02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住宅与房地产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403" w:type="dxa"/>
            <w:vAlign w:val="top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高强混凝土早期收缩及抗裂性能研究综述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第三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2018.06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2"/>
                <w:lang w:val="en-US" w:eastAsia="zh-CN"/>
              </w:rPr>
              <w:t>江苏建材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2"/>
                <w:lang w:val="en-US" w:eastAsia="zh-CN"/>
              </w:rPr>
            </w:pPr>
          </w:p>
        </w:tc>
      </w:tr>
    </w:tbl>
    <w:p>
      <w:pPr>
        <w:spacing w:after="156" w:afterLines="50"/>
        <w:jc w:val="center"/>
        <w:rPr>
          <w:rFonts w:eastAsia="方正小标宋_GBK"/>
          <w:sz w:val="36"/>
        </w:rPr>
      </w:pPr>
    </w:p>
    <w:p>
      <w:pPr>
        <w:widowControl/>
        <w:jc w:val="left"/>
        <w:rPr>
          <w:rFonts w:eastAsia="方正小标宋_GBK"/>
          <w:sz w:val="36"/>
        </w:rPr>
      </w:pPr>
      <w:r>
        <w:rPr>
          <w:rFonts w:eastAsia="方正小标宋_GBK"/>
          <w:sz w:val="36"/>
        </w:rPr>
        <w:br w:type="page"/>
      </w:r>
    </w:p>
    <w:p>
      <w:pPr>
        <w:spacing w:after="156" w:afterLines="50"/>
        <w:jc w:val="center"/>
        <w:rPr>
          <w:rFonts w:eastAsia="方正小标宋_GBK"/>
          <w:sz w:val="36"/>
        </w:rPr>
      </w:pPr>
      <w:r>
        <w:rPr>
          <w:rFonts w:hint="eastAsia" w:eastAsia="方正小标宋_GBK"/>
          <w:sz w:val="36"/>
        </w:rPr>
        <w:t>推</w:t>
      </w:r>
      <w:r>
        <w:rPr>
          <w:rFonts w:eastAsia="方正小标宋_GBK"/>
          <w:sz w:val="36"/>
        </w:rPr>
        <w:t xml:space="preserve">  </w:t>
      </w:r>
      <w:r>
        <w:rPr>
          <w:rFonts w:hint="eastAsia" w:eastAsia="方正小标宋_GBK"/>
          <w:sz w:val="36"/>
        </w:rPr>
        <w:t>荐</w:t>
      </w:r>
      <w:r>
        <w:rPr>
          <w:rFonts w:eastAsia="方正小标宋_GBK"/>
          <w:sz w:val="36"/>
        </w:rPr>
        <w:t xml:space="preserve">  </w:t>
      </w:r>
      <w:r>
        <w:rPr>
          <w:rFonts w:hint="eastAsia" w:eastAsia="方正小标宋_GBK"/>
          <w:sz w:val="36"/>
        </w:rPr>
        <w:t>意</w:t>
      </w:r>
      <w:r>
        <w:rPr>
          <w:rFonts w:eastAsia="方正小标宋_GBK"/>
          <w:sz w:val="36"/>
        </w:rPr>
        <w:t xml:space="preserve">  </w:t>
      </w:r>
      <w:r>
        <w:rPr>
          <w:rFonts w:hint="eastAsia" w:eastAsia="方正小标宋_GBK"/>
          <w:sz w:val="36"/>
        </w:rPr>
        <w:t>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7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所审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在核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单意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位见</w:t>
            </w:r>
          </w:p>
        </w:tc>
        <w:tc>
          <w:tcPr>
            <w:tcW w:w="7888" w:type="dxa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4452" w:firstLineChars="159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（盖　章）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方正仿宋_GBK"/>
                <w:sz w:val="28"/>
                <w:szCs w:val="28"/>
              </w:rPr>
              <w:t>　　　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sz w:val="28"/>
                <w:szCs w:val="28"/>
              </w:rPr>
              <w:t>日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160" w:type="dxa"/>
            <w:textDirection w:val="tbRlV"/>
            <w:vAlign w:val="center"/>
          </w:tcPr>
          <w:p>
            <w:pPr>
              <w:ind w:left="210" w:leftChars="100" w:right="113" w:firstLine="600" w:firstLineChars="150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spacing w:val="60"/>
                <w:kern w:val="0"/>
                <w:sz w:val="28"/>
                <w:szCs w:val="28"/>
                <w:fitText w:val="700" w:id="0"/>
              </w:rPr>
              <w:t>意</w:t>
            </w:r>
            <w:r>
              <w:rPr>
                <w:rFonts w:hint="eastAsia" w:eastAsia="方正仿宋_GBK"/>
                <w:kern w:val="0"/>
                <w:sz w:val="28"/>
                <w:szCs w:val="28"/>
                <w:fitText w:val="700" w:id="0"/>
              </w:rPr>
              <w:t>见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 xml:space="preserve"> </w:t>
            </w:r>
          </w:p>
          <w:p>
            <w:pPr>
              <w:ind w:left="111" w:leftChars="53" w:right="113" w:firstLine="699" w:firstLineChars="150"/>
              <w:rPr>
                <w:rFonts w:eastAsia="方正仿宋_GBK"/>
                <w:spacing w:val="7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spacing w:val="93"/>
                <w:kern w:val="0"/>
                <w:sz w:val="28"/>
                <w:szCs w:val="28"/>
                <w:fitText w:val="1680" w:id="1"/>
              </w:rPr>
              <w:t>推荐单</w:t>
            </w:r>
            <w:r>
              <w:rPr>
                <w:rFonts w:hint="eastAsia" w:eastAsia="方正仿宋_GBK"/>
                <w:spacing w:val="1"/>
                <w:kern w:val="0"/>
                <w:sz w:val="28"/>
                <w:szCs w:val="28"/>
                <w:fitText w:val="1680" w:id="1"/>
              </w:rPr>
              <w:t>位</w:t>
            </w:r>
          </w:p>
          <w:p>
            <w:pPr>
              <w:ind w:right="113" w:firstLine="140" w:firstLineChars="50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888" w:type="dxa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5040" w:firstLineChars="180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4368" w:firstLineChars="156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（盖　章）</w:t>
            </w:r>
          </w:p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sz w:val="28"/>
                <w:szCs w:val="28"/>
              </w:rPr>
              <w:t>日</w:t>
            </w:r>
          </w:p>
          <w:p>
            <w:pPr>
              <w:spacing w:line="44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br w:type="page"/>
            </w:r>
            <w:r>
              <w:rPr>
                <w:rFonts w:hint="eastAsia" w:eastAsia="方正仿宋_GBK"/>
                <w:sz w:val="28"/>
                <w:szCs w:val="28"/>
              </w:rPr>
              <w:t>学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科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议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组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eastAsia="方正仿宋_GBK"/>
                <w:sz w:val="28"/>
                <w:szCs w:val="28"/>
              </w:rPr>
              <w:t>见</w:t>
            </w:r>
          </w:p>
        </w:tc>
        <w:tc>
          <w:tcPr>
            <w:tcW w:w="7888" w:type="dxa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620" w:lineRule="exact"/>
              <w:ind w:firstLine="3780" w:firstLineChars="1350"/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学科组专家签名：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sz w:val="28"/>
                <w:szCs w:val="28"/>
              </w:rPr>
              <w:t>日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评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委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会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eastAsia="方正仿宋_GBK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eastAsia="方正仿宋_GBK"/>
                <w:sz w:val="28"/>
                <w:szCs w:val="28"/>
              </w:rPr>
              <w:t>见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888" w:type="dxa"/>
          </w:tcPr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ind w:firstLine="3984" w:firstLineChars="1423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评委会主任签名：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方正仿宋_GBK"/>
                <w:sz w:val="28"/>
                <w:szCs w:val="28"/>
              </w:rPr>
              <w:t>　　　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/>
                <w:sz w:val="28"/>
                <w:szCs w:val="28"/>
              </w:rPr>
              <w:t>日</w:t>
            </w:r>
          </w:p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footerReference r:id="rId5" w:type="even"/>
          <w:pgSz w:w="11907" w:h="16840"/>
          <w:pgMar w:top="1814" w:right="1531" w:bottom="1985" w:left="1531" w:header="851" w:footer="1474" w:gutter="0"/>
          <w:cols w:space="425" w:num="1"/>
          <w:docGrid w:type="lines" w:linePitch="312" w:charSpace="0"/>
        </w:sectPr>
      </w:pPr>
    </w:p>
    <w:tbl>
      <w:tblPr>
        <w:tblStyle w:val="10"/>
        <w:tblpPr w:leftFromText="180" w:rightFromText="180" w:vertAnchor="page" w:horzAnchor="margin" w:tblpY="3781"/>
        <w:tblW w:w="13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38"/>
        <w:gridCol w:w="1713"/>
        <w:gridCol w:w="1426"/>
        <w:gridCol w:w="714"/>
        <w:gridCol w:w="998"/>
        <w:gridCol w:w="1285"/>
        <w:gridCol w:w="1285"/>
        <w:gridCol w:w="1426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eastAsia="黑体" w:cs="宋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序号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eastAsia="黑体" w:cs="宋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姓　名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eastAsia="黑体" w:cs="宋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工作单位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 w:cs="宋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出生年月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黑体" w:cs="宋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性别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eastAsia="黑体" w:cs="宋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学历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eastAsia="黑体" w:cs="宋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从事专业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eastAsia="黑体" w:cs="宋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职　称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eastAsia="黑体" w:cs="宋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联系电话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eastAsia="黑体" w:cs="宋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近三年主要业绩和获奖情况（</w:t>
            </w:r>
            <w:r>
              <w:rPr>
                <w:rFonts w:eastAsia="黑体"/>
                <w:bCs/>
                <w:szCs w:val="21"/>
              </w:rPr>
              <w:t>300</w:t>
            </w:r>
            <w:r>
              <w:rPr>
                <w:rFonts w:hint="eastAsia" w:eastAsia="黑体"/>
                <w:bCs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exact"/>
        </w:trPr>
        <w:tc>
          <w:tcPr>
            <w:tcW w:w="741" w:type="dxa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938" w:type="dxa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吴旭</w:t>
            </w:r>
          </w:p>
        </w:tc>
        <w:tc>
          <w:tcPr>
            <w:tcW w:w="1713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南通理工学院</w:t>
            </w:r>
          </w:p>
        </w:tc>
        <w:tc>
          <w:tcPr>
            <w:tcW w:w="1426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1982.09</w:t>
            </w:r>
          </w:p>
        </w:tc>
        <w:tc>
          <w:tcPr>
            <w:tcW w:w="714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男</w:t>
            </w:r>
          </w:p>
        </w:tc>
        <w:tc>
          <w:tcPr>
            <w:tcW w:w="998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研究生</w:t>
            </w:r>
          </w:p>
        </w:tc>
        <w:tc>
          <w:tcPr>
            <w:tcW w:w="1285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土木工程及工程管理</w:t>
            </w:r>
          </w:p>
        </w:tc>
        <w:tc>
          <w:tcPr>
            <w:tcW w:w="1285" w:type="dxa"/>
          </w:tcPr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副教授</w:t>
            </w:r>
          </w:p>
        </w:tc>
        <w:tc>
          <w:tcPr>
            <w:tcW w:w="1426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13301487109</w:t>
            </w:r>
          </w:p>
        </w:tc>
        <w:tc>
          <w:tcPr>
            <w:tcW w:w="2854" w:type="dxa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申请人</w:t>
            </w:r>
            <w:r>
              <w:rPr>
                <w:rFonts w:hint="eastAsia"/>
                <w:szCs w:val="21"/>
                <w:lang w:val="en-US" w:eastAsia="zh-CN"/>
              </w:rPr>
              <w:t>为2017江苏省高校“青蓝工程”优秀青年骨干教师，2018南通市“226高层次人才培养工程”培养对象。近三年主持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市厅级以上项目6项，合计经费120万元；发表文章7篇（EI两篇）；主编教材一部；申请专利6件，软著5件；获得市厅级以上成果奖励3项。为地方上11个具有一定规模的工程项目提供了技术支持；为地方提供技术人员培训超过1000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741" w:type="dxa"/>
          </w:tcPr>
          <w:p>
            <w:pPr>
              <w:rPr>
                <w:szCs w:val="21"/>
              </w:rPr>
            </w:pPr>
          </w:p>
        </w:tc>
        <w:tc>
          <w:tcPr>
            <w:tcW w:w="938" w:type="dxa"/>
          </w:tcPr>
          <w:p>
            <w:pPr>
              <w:rPr>
                <w:szCs w:val="21"/>
              </w:rPr>
            </w:pPr>
          </w:p>
        </w:tc>
        <w:tc>
          <w:tcPr>
            <w:tcW w:w="1713" w:type="dxa"/>
          </w:tcPr>
          <w:p>
            <w:pPr>
              <w:rPr>
                <w:szCs w:val="21"/>
              </w:rPr>
            </w:pPr>
          </w:p>
        </w:tc>
        <w:tc>
          <w:tcPr>
            <w:tcW w:w="1426" w:type="dxa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</w:tcPr>
          <w:p>
            <w:pPr>
              <w:rPr>
                <w:szCs w:val="21"/>
              </w:rPr>
            </w:pPr>
          </w:p>
        </w:tc>
        <w:tc>
          <w:tcPr>
            <w:tcW w:w="1285" w:type="dxa"/>
          </w:tcPr>
          <w:p>
            <w:pPr>
              <w:rPr>
                <w:szCs w:val="21"/>
              </w:rPr>
            </w:pPr>
          </w:p>
        </w:tc>
        <w:tc>
          <w:tcPr>
            <w:tcW w:w="1285" w:type="dxa"/>
          </w:tcPr>
          <w:p>
            <w:pPr>
              <w:rPr>
                <w:szCs w:val="21"/>
              </w:rPr>
            </w:pPr>
          </w:p>
        </w:tc>
        <w:tc>
          <w:tcPr>
            <w:tcW w:w="1426" w:type="dxa"/>
          </w:tcPr>
          <w:p>
            <w:pPr>
              <w:rPr>
                <w:szCs w:val="21"/>
              </w:rPr>
            </w:pPr>
          </w:p>
        </w:tc>
        <w:tc>
          <w:tcPr>
            <w:tcW w:w="285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741" w:type="dxa"/>
          </w:tcPr>
          <w:p>
            <w:pPr>
              <w:rPr>
                <w:szCs w:val="21"/>
              </w:rPr>
            </w:pPr>
          </w:p>
        </w:tc>
        <w:tc>
          <w:tcPr>
            <w:tcW w:w="938" w:type="dxa"/>
          </w:tcPr>
          <w:p>
            <w:pPr>
              <w:rPr>
                <w:szCs w:val="21"/>
              </w:rPr>
            </w:pPr>
          </w:p>
        </w:tc>
        <w:tc>
          <w:tcPr>
            <w:tcW w:w="1713" w:type="dxa"/>
          </w:tcPr>
          <w:p>
            <w:pPr>
              <w:rPr>
                <w:szCs w:val="21"/>
              </w:rPr>
            </w:pPr>
          </w:p>
        </w:tc>
        <w:tc>
          <w:tcPr>
            <w:tcW w:w="1426" w:type="dxa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</w:tcPr>
          <w:p>
            <w:pPr>
              <w:rPr>
                <w:szCs w:val="21"/>
              </w:rPr>
            </w:pPr>
          </w:p>
        </w:tc>
        <w:tc>
          <w:tcPr>
            <w:tcW w:w="1285" w:type="dxa"/>
          </w:tcPr>
          <w:p>
            <w:pPr>
              <w:rPr>
                <w:szCs w:val="21"/>
              </w:rPr>
            </w:pPr>
          </w:p>
        </w:tc>
        <w:tc>
          <w:tcPr>
            <w:tcW w:w="1285" w:type="dxa"/>
          </w:tcPr>
          <w:p>
            <w:pPr>
              <w:rPr>
                <w:szCs w:val="21"/>
              </w:rPr>
            </w:pPr>
          </w:p>
        </w:tc>
        <w:tc>
          <w:tcPr>
            <w:tcW w:w="1426" w:type="dxa"/>
          </w:tcPr>
          <w:p>
            <w:pPr>
              <w:rPr>
                <w:szCs w:val="21"/>
              </w:rPr>
            </w:pPr>
          </w:p>
        </w:tc>
        <w:tc>
          <w:tcPr>
            <w:tcW w:w="285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741" w:type="dxa"/>
          </w:tcPr>
          <w:p>
            <w:pPr>
              <w:rPr>
                <w:szCs w:val="21"/>
              </w:rPr>
            </w:pPr>
          </w:p>
        </w:tc>
        <w:tc>
          <w:tcPr>
            <w:tcW w:w="938" w:type="dxa"/>
          </w:tcPr>
          <w:p>
            <w:pPr>
              <w:rPr>
                <w:szCs w:val="21"/>
              </w:rPr>
            </w:pPr>
          </w:p>
        </w:tc>
        <w:tc>
          <w:tcPr>
            <w:tcW w:w="1713" w:type="dxa"/>
          </w:tcPr>
          <w:p>
            <w:pPr>
              <w:rPr>
                <w:szCs w:val="21"/>
              </w:rPr>
            </w:pPr>
          </w:p>
        </w:tc>
        <w:tc>
          <w:tcPr>
            <w:tcW w:w="1426" w:type="dxa"/>
          </w:tcPr>
          <w:p>
            <w:pPr>
              <w:rPr>
                <w:szCs w:val="21"/>
              </w:rPr>
            </w:pPr>
          </w:p>
        </w:tc>
        <w:tc>
          <w:tcPr>
            <w:tcW w:w="714" w:type="dxa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</w:tcPr>
          <w:p>
            <w:pPr>
              <w:rPr>
                <w:szCs w:val="21"/>
              </w:rPr>
            </w:pPr>
          </w:p>
        </w:tc>
        <w:tc>
          <w:tcPr>
            <w:tcW w:w="1285" w:type="dxa"/>
          </w:tcPr>
          <w:p>
            <w:pPr>
              <w:rPr>
                <w:szCs w:val="21"/>
              </w:rPr>
            </w:pPr>
          </w:p>
        </w:tc>
        <w:tc>
          <w:tcPr>
            <w:tcW w:w="1285" w:type="dxa"/>
          </w:tcPr>
          <w:p>
            <w:pPr>
              <w:rPr>
                <w:szCs w:val="21"/>
              </w:rPr>
            </w:pPr>
          </w:p>
        </w:tc>
        <w:tc>
          <w:tcPr>
            <w:tcW w:w="1426" w:type="dxa"/>
          </w:tcPr>
          <w:p>
            <w:pPr>
              <w:rPr>
                <w:szCs w:val="21"/>
              </w:rPr>
            </w:pPr>
          </w:p>
        </w:tc>
        <w:tc>
          <w:tcPr>
            <w:tcW w:w="2854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3380" w:type="dxa"/>
            <w:gridSpan w:val="10"/>
          </w:tcPr>
          <w:p/>
        </w:tc>
      </w:tr>
    </w:tbl>
    <w:p>
      <w:pPr>
        <w:spacing w:line="59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附件2：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第十届南通市青年科技奖候选人汇总表</w:t>
      </w:r>
    </w:p>
    <w:sectPr>
      <w:pgSz w:w="16840" w:h="11907" w:orient="landscape"/>
      <w:pgMar w:top="1814" w:right="1531" w:bottom="1985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魏碑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eastAsia="仿宋_GB2312"/>
        <w:sz w:val="28"/>
        <w:szCs w:val="28"/>
      </w:rPr>
    </w:pPr>
    <w:r>
      <w:rPr>
        <w:rStyle w:val="13"/>
        <w:rFonts w:eastAsia="仿宋_GB2312"/>
        <w:sz w:val="28"/>
        <w:szCs w:val="28"/>
      </w:rPr>
      <w:t xml:space="preserve">— </w:t>
    </w:r>
    <w:r>
      <w:rPr>
        <w:rStyle w:val="13"/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 PAGE </w:instrText>
    </w:r>
    <w:r>
      <w:rPr>
        <w:rStyle w:val="13"/>
        <w:sz w:val="28"/>
        <w:szCs w:val="28"/>
      </w:rPr>
      <w:fldChar w:fldCharType="separate"/>
    </w:r>
    <w:r>
      <w:rPr>
        <w:rStyle w:val="13"/>
        <w:sz w:val="28"/>
        <w:szCs w:val="28"/>
      </w:rPr>
      <w:t>8</w:t>
    </w:r>
    <w:r>
      <w:rPr>
        <w:rStyle w:val="13"/>
        <w:sz w:val="28"/>
        <w:szCs w:val="28"/>
      </w:rPr>
      <w:fldChar w:fldCharType="end"/>
    </w:r>
    <w:r>
      <w:rPr>
        <w:rStyle w:val="13"/>
        <w:rFonts w:eastAsia="仿宋_GB2312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B5"/>
    <w:rsid w:val="0000533E"/>
    <w:rsid w:val="00005610"/>
    <w:rsid w:val="000073D7"/>
    <w:rsid w:val="00014A98"/>
    <w:rsid w:val="00032DB8"/>
    <w:rsid w:val="00040CA5"/>
    <w:rsid w:val="00044B19"/>
    <w:rsid w:val="00076ECE"/>
    <w:rsid w:val="001034FA"/>
    <w:rsid w:val="001070F1"/>
    <w:rsid w:val="00110E3D"/>
    <w:rsid w:val="00125E22"/>
    <w:rsid w:val="001558A0"/>
    <w:rsid w:val="00183163"/>
    <w:rsid w:val="00185B9B"/>
    <w:rsid w:val="001950ED"/>
    <w:rsid w:val="001A10FE"/>
    <w:rsid w:val="001A45A1"/>
    <w:rsid w:val="001A591B"/>
    <w:rsid w:val="001E0246"/>
    <w:rsid w:val="001E2343"/>
    <w:rsid w:val="00204352"/>
    <w:rsid w:val="0022574C"/>
    <w:rsid w:val="0026330A"/>
    <w:rsid w:val="002647B7"/>
    <w:rsid w:val="00283B20"/>
    <w:rsid w:val="00295A41"/>
    <w:rsid w:val="002A3433"/>
    <w:rsid w:val="002A7556"/>
    <w:rsid w:val="00306C0E"/>
    <w:rsid w:val="003170BC"/>
    <w:rsid w:val="0032396A"/>
    <w:rsid w:val="003361D6"/>
    <w:rsid w:val="003731FA"/>
    <w:rsid w:val="00375C70"/>
    <w:rsid w:val="0038386D"/>
    <w:rsid w:val="003977EA"/>
    <w:rsid w:val="003C2149"/>
    <w:rsid w:val="003C3FBC"/>
    <w:rsid w:val="00423DB6"/>
    <w:rsid w:val="0044437D"/>
    <w:rsid w:val="0044619B"/>
    <w:rsid w:val="00454213"/>
    <w:rsid w:val="0047301A"/>
    <w:rsid w:val="00476C94"/>
    <w:rsid w:val="00480BE1"/>
    <w:rsid w:val="00490B6C"/>
    <w:rsid w:val="004A4840"/>
    <w:rsid w:val="004B07FC"/>
    <w:rsid w:val="004C7534"/>
    <w:rsid w:val="004D56ED"/>
    <w:rsid w:val="004E15C7"/>
    <w:rsid w:val="00513F1A"/>
    <w:rsid w:val="00530309"/>
    <w:rsid w:val="00531366"/>
    <w:rsid w:val="005531FF"/>
    <w:rsid w:val="005533D2"/>
    <w:rsid w:val="00564ADC"/>
    <w:rsid w:val="005723D1"/>
    <w:rsid w:val="00573D4C"/>
    <w:rsid w:val="005908F7"/>
    <w:rsid w:val="00591E73"/>
    <w:rsid w:val="00595761"/>
    <w:rsid w:val="005A09D1"/>
    <w:rsid w:val="005B36B5"/>
    <w:rsid w:val="005B6573"/>
    <w:rsid w:val="005C1FCC"/>
    <w:rsid w:val="005E2ABC"/>
    <w:rsid w:val="005E6172"/>
    <w:rsid w:val="005F3A06"/>
    <w:rsid w:val="005F61E2"/>
    <w:rsid w:val="005F6794"/>
    <w:rsid w:val="00600620"/>
    <w:rsid w:val="0060791F"/>
    <w:rsid w:val="006211A9"/>
    <w:rsid w:val="00643899"/>
    <w:rsid w:val="006464C7"/>
    <w:rsid w:val="006501A8"/>
    <w:rsid w:val="00690D32"/>
    <w:rsid w:val="006956E2"/>
    <w:rsid w:val="006959C8"/>
    <w:rsid w:val="00695B27"/>
    <w:rsid w:val="006A29F7"/>
    <w:rsid w:val="006A7DFE"/>
    <w:rsid w:val="006C1DB4"/>
    <w:rsid w:val="006D70FF"/>
    <w:rsid w:val="006F58A1"/>
    <w:rsid w:val="00701865"/>
    <w:rsid w:val="00724AB7"/>
    <w:rsid w:val="00727070"/>
    <w:rsid w:val="007270C9"/>
    <w:rsid w:val="00727915"/>
    <w:rsid w:val="007302F8"/>
    <w:rsid w:val="007336F5"/>
    <w:rsid w:val="00733A28"/>
    <w:rsid w:val="00747D5B"/>
    <w:rsid w:val="00750008"/>
    <w:rsid w:val="0076506A"/>
    <w:rsid w:val="007F14C5"/>
    <w:rsid w:val="0080011F"/>
    <w:rsid w:val="00801CA6"/>
    <w:rsid w:val="0081292C"/>
    <w:rsid w:val="008133EF"/>
    <w:rsid w:val="00815333"/>
    <w:rsid w:val="0084148F"/>
    <w:rsid w:val="00846262"/>
    <w:rsid w:val="008614AA"/>
    <w:rsid w:val="00874FEF"/>
    <w:rsid w:val="008A1CBC"/>
    <w:rsid w:val="008D6D2B"/>
    <w:rsid w:val="00930B34"/>
    <w:rsid w:val="00932655"/>
    <w:rsid w:val="00934473"/>
    <w:rsid w:val="0093483D"/>
    <w:rsid w:val="00944679"/>
    <w:rsid w:val="00946800"/>
    <w:rsid w:val="00964C4B"/>
    <w:rsid w:val="00964FEF"/>
    <w:rsid w:val="00994720"/>
    <w:rsid w:val="009B2DD5"/>
    <w:rsid w:val="009B5066"/>
    <w:rsid w:val="009C74B0"/>
    <w:rsid w:val="009C7956"/>
    <w:rsid w:val="009D4892"/>
    <w:rsid w:val="009D6A7D"/>
    <w:rsid w:val="009F090C"/>
    <w:rsid w:val="009F1538"/>
    <w:rsid w:val="00A01A3B"/>
    <w:rsid w:val="00A168A2"/>
    <w:rsid w:val="00A16DAF"/>
    <w:rsid w:val="00A35FD6"/>
    <w:rsid w:val="00A63A73"/>
    <w:rsid w:val="00A81D29"/>
    <w:rsid w:val="00A824F9"/>
    <w:rsid w:val="00A87373"/>
    <w:rsid w:val="00AC5ED4"/>
    <w:rsid w:val="00AD6B6E"/>
    <w:rsid w:val="00B009CB"/>
    <w:rsid w:val="00B15C3B"/>
    <w:rsid w:val="00B318A7"/>
    <w:rsid w:val="00B40366"/>
    <w:rsid w:val="00B40386"/>
    <w:rsid w:val="00B54F93"/>
    <w:rsid w:val="00B63FBB"/>
    <w:rsid w:val="00B82162"/>
    <w:rsid w:val="00BF3D3B"/>
    <w:rsid w:val="00C11261"/>
    <w:rsid w:val="00C12B05"/>
    <w:rsid w:val="00C14A81"/>
    <w:rsid w:val="00C2320E"/>
    <w:rsid w:val="00C338D5"/>
    <w:rsid w:val="00C33C1E"/>
    <w:rsid w:val="00C678F1"/>
    <w:rsid w:val="00CB3043"/>
    <w:rsid w:val="00CB654A"/>
    <w:rsid w:val="00CF1A2D"/>
    <w:rsid w:val="00D21D8E"/>
    <w:rsid w:val="00D71F91"/>
    <w:rsid w:val="00D80CE0"/>
    <w:rsid w:val="00D828B5"/>
    <w:rsid w:val="00D87137"/>
    <w:rsid w:val="00D930C3"/>
    <w:rsid w:val="00DA7C36"/>
    <w:rsid w:val="00DB4E79"/>
    <w:rsid w:val="00DF5F27"/>
    <w:rsid w:val="00E13FF5"/>
    <w:rsid w:val="00E25282"/>
    <w:rsid w:val="00E47670"/>
    <w:rsid w:val="00E62907"/>
    <w:rsid w:val="00E65747"/>
    <w:rsid w:val="00E7378B"/>
    <w:rsid w:val="00E73FE6"/>
    <w:rsid w:val="00E823FA"/>
    <w:rsid w:val="00E901DE"/>
    <w:rsid w:val="00EA5C27"/>
    <w:rsid w:val="00F0528E"/>
    <w:rsid w:val="00F054A2"/>
    <w:rsid w:val="00F07447"/>
    <w:rsid w:val="00F17112"/>
    <w:rsid w:val="00F41484"/>
    <w:rsid w:val="00F57C1E"/>
    <w:rsid w:val="00FA1BCD"/>
    <w:rsid w:val="00FC20F1"/>
    <w:rsid w:val="00FF0477"/>
    <w:rsid w:val="00FF6681"/>
    <w:rsid w:val="014D19BA"/>
    <w:rsid w:val="08C76F1B"/>
    <w:rsid w:val="09045561"/>
    <w:rsid w:val="0A1106C3"/>
    <w:rsid w:val="187B0CD1"/>
    <w:rsid w:val="1A673F5C"/>
    <w:rsid w:val="1CAA4DDC"/>
    <w:rsid w:val="2B3937D5"/>
    <w:rsid w:val="2B5C27CE"/>
    <w:rsid w:val="2E7F3746"/>
    <w:rsid w:val="2EC943D4"/>
    <w:rsid w:val="2FEA3A4A"/>
    <w:rsid w:val="331A533B"/>
    <w:rsid w:val="36A165F6"/>
    <w:rsid w:val="3A1028F8"/>
    <w:rsid w:val="45C43FE5"/>
    <w:rsid w:val="51403FD2"/>
    <w:rsid w:val="541C2A28"/>
    <w:rsid w:val="5B8B6A9E"/>
    <w:rsid w:val="5F8B61FB"/>
    <w:rsid w:val="60BC7CF4"/>
    <w:rsid w:val="63B356A0"/>
    <w:rsid w:val="6E0043E0"/>
    <w:rsid w:val="730F07B2"/>
    <w:rsid w:val="733503B0"/>
    <w:rsid w:val="747A78D7"/>
    <w:rsid w:val="749C11D1"/>
    <w:rsid w:val="749C1ADE"/>
    <w:rsid w:val="76B54E2C"/>
    <w:rsid w:val="7ED4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uiPriority w:val="99"/>
    <w:rPr>
      <w:rFonts w:eastAsia="仿宋_GB2312"/>
      <w:sz w:val="32"/>
    </w:rPr>
  </w:style>
  <w:style w:type="paragraph" w:styleId="3">
    <w:name w:val="Plain Text"/>
    <w:basedOn w:val="1"/>
    <w:link w:val="19"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5"/>
    <w:uiPriority w:val="99"/>
  </w:style>
  <w:style w:type="paragraph" w:styleId="5">
    <w:name w:val="Balloon Text"/>
    <w:basedOn w:val="1"/>
    <w:link w:val="20"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1"/>
    <w:qFormat/>
    <w:uiPriority w:val="99"/>
    <w:pPr>
      <w:spacing w:after="120" w:line="480" w:lineRule="auto"/>
    </w:p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日期 Char"/>
    <w:basedOn w:val="12"/>
    <w:link w:val="4"/>
    <w:semiHidden/>
    <w:qFormat/>
    <w:locked/>
    <w:uiPriority w:val="99"/>
    <w:rPr>
      <w:rFonts w:cs="Times New Roman"/>
      <w:sz w:val="20"/>
      <w:szCs w:val="20"/>
    </w:rPr>
  </w:style>
  <w:style w:type="character" w:customStyle="1" w:styleId="16">
    <w:name w:val="页脚 Char"/>
    <w:basedOn w:val="12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正文文本 Char"/>
    <w:basedOn w:val="12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18">
    <w:name w:val="页眉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纯文本 Char"/>
    <w:basedOn w:val="12"/>
    <w:link w:val="3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0">
    <w:name w:val="批注框文本 Char"/>
    <w:basedOn w:val="12"/>
    <w:link w:val="5"/>
    <w:qFormat/>
    <w:locked/>
    <w:uiPriority w:val="99"/>
    <w:rPr>
      <w:rFonts w:cs="Times New Roman"/>
      <w:kern w:val="2"/>
      <w:sz w:val="18"/>
    </w:rPr>
  </w:style>
  <w:style w:type="character" w:customStyle="1" w:styleId="21">
    <w:name w:val="正文文本 2 Char"/>
    <w:basedOn w:val="12"/>
    <w:link w:val="8"/>
    <w:semiHidden/>
    <w:qFormat/>
    <w:locked/>
    <w:uiPriority w:val="99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6&#24320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16开模板</Template>
  <Company>NTKXBGS</Company>
  <Pages>1</Pages>
  <Words>182</Words>
  <Characters>1044</Characters>
  <Lines>8</Lines>
  <Paragraphs>2</Paragraphs>
  <TotalTime>1</TotalTime>
  <ScaleCrop>false</ScaleCrop>
  <LinksUpToDate>false</LinksUpToDate>
  <CharactersWithSpaces>1224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2020-05-29T02:10:00Z</dcterms:created>
  <dc:creator>FOUNDER</dc:creator>
  <cp:lastModifiedBy>吴旭</cp:lastModifiedBy>
  <cp:lastPrinted>2020-06-16T01:57:00Z</cp:lastPrinted>
  <dcterms:modified xsi:type="dcterms:W3CDTF">2020-06-19T06:10:15Z</dcterms:modified>
  <dc:title>中共南通市委组织部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