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D2" w:rsidRPr="00DE73F8" w:rsidRDefault="00AF1FD2" w:rsidP="00DE73F8">
      <w:pPr>
        <w:pStyle w:val="ab"/>
        <w:spacing w:before="0" w:after="0"/>
      </w:pPr>
      <w:r w:rsidRPr="00DE73F8">
        <w:rPr>
          <w:rFonts w:hint="eastAsia"/>
        </w:rPr>
        <w:t>南通理工学院教科研工作量化考核奖励与教学类</w:t>
      </w:r>
    </w:p>
    <w:p w:rsidR="008D4E1A" w:rsidRDefault="00AF1FD2" w:rsidP="00DE73F8">
      <w:pPr>
        <w:pStyle w:val="ab"/>
        <w:spacing w:before="0" w:after="0"/>
        <w:rPr>
          <w:rFonts w:ascii="宋体" w:hAnsi="宋体"/>
          <w:b w:val="0"/>
        </w:rPr>
      </w:pPr>
      <w:r w:rsidRPr="00DE73F8">
        <w:rPr>
          <w:rFonts w:hint="eastAsia"/>
        </w:rPr>
        <w:t>获奖奖励办法（修订、试行）</w:t>
      </w:r>
    </w:p>
    <w:p w:rsidR="00A2413C" w:rsidRDefault="00A2413C" w:rsidP="00AF1FD2">
      <w:pPr>
        <w:spacing w:line="540" w:lineRule="exact"/>
        <w:jc w:val="center"/>
        <w:rPr>
          <w:rFonts w:ascii="仿宋" w:eastAsia="仿宋" w:hAnsi="仿宋"/>
          <w:sz w:val="28"/>
          <w:szCs w:val="28"/>
        </w:rPr>
      </w:pPr>
      <w:r w:rsidRPr="00A2413C">
        <w:rPr>
          <w:rFonts w:ascii="仿宋" w:eastAsia="仿宋" w:hAnsi="仿宋" w:hint="eastAsia"/>
          <w:sz w:val="28"/>
          <w:szCs w:val="28"/>
        </w:rPr>
        <w:t>通理工〔2019〕50号</w:t>
      </w:r>
    </w:p>
    <w:p w:rsidR="00BA31D8" w:rsidRPr="00A2413C" w:rsidRDefault="00BA31D8" w:rsidP="00AF1FD2">
      <w:pPr>
        <w:spacing w:line="540" w:lineRule="exact"/>
        <w:jc w:val="center"/>
        <w:rPr>
          <w:rFonts w:ascii="仿宋" w:eastAsia="仿宋" w:hAnsi="仿宋"/>
          <w:sz w:val="28"/>
          <w:szCs w:val="28"/>
        </w:rPr>
      </w:pPr>
    </w:p>
    <w:p w:rsidR="00BA31D8" w:rsidRPr="00BA31D8" w:rsidRDefault="00BA31D8" w:rsidP="00BA31D8">
      <w:pPr>
        <w:spacing w:line="480" w:lineRule="exact"/>
        <w:rPr>
          <w:rFonts w:ascii="仿宋_GB2312" w:eastAsia="仿宋_GB2312" w:hAnsi="宋体"/>
          <w:sz w:val="28"/>
          <w:szCs w:val="28"/>
        </w:rPr>
      </w:pPr>
      <w:r w:rsidRPr="00BA31D8">
        <w:rPr>
          <w:rFonts w:ascii="仿宋_GB2312" w:eastAsia="仿宋_GB2312" w:hAnsi="宋体" w:hint="eastAsia"/>
          <w:sz w:val="28"/>
          <w:szCs w:val="28"/>
        </w:rPr>
        <w:t>各部门、各学院、海安校区管委会：</w:t>
      </w:r>
    </w:p>
    <w:p w:rsidR="00BA31D8" w:rsidRPr="00BA31D8" w:rsidRDefault="00BA31D8" w:rsidP="00BA31D8">
      <w:pPr>
        <w:spacing w:line="480" w:lineRule="exact"/>
        <w:ind w:firstLine="645"/>
        <w:rPr>
          <w:rFonts w:ascii="仿宋_GB2312" w:eastAsia="仿宋_GB2312" w:hAnsi="宋体"/>
          <w:sz w:val="28"/>
          <w:szCs w:val="28"/>
        </w:rPr>
      </w:pPr>
      <w:r w:rsidRPr="00BA31D8">
        <w:rPr>
          <w:rFonts w:ascii="仿宋_GB2312" w:eastAsia="仿宋_GB2312" w:hAnsi="宋体" w:hint="eastAsia"/>
          <w:sz w:val="28"/>
          <w:szCs w:val="28"/>
        </w:rPr>
        <w:t>《南通理工学院教科研工作量化考核奖励与教学类获奖奖励办法（修订、试行）》已经学校党政联席会讨论通过，现印发给你们，请遵照执行。</w:t>
      </w:r>
    </w:p>
    <w:p w:rsidR="00BA31D8" w:rsidRPr="00BA31D8" w:rsidRDefault="00BA31D8" w:rsidP="00BA31D8">
      <w:pPr>
        <w:spacing w:line="480" w:lineRule="exact"/>
        <w:ind w:firstLine="645"/>
        <w:rPr>
          <w:rFonts w:ascii="仿宋_GB2312" w:eastAsia="仿宋_GB2312" w:hAnsi="宋体"/>
          <w:sz w:val="28"/>
          <w:szCs w:val="28"/>
        </w:rPr>
      </w:pPr>
    </w:p>
    <w:p w:rsidR="00BA31D8" w:rsidRPr="00BA31D8" w:rsidRDefault="00BA31D8" w:rsidP="00BA31D8">
      <w:pPr>
        <w:spacing w:line="480" w:lineRule="exact"/>
        <w:ind w:leftChars="350" w:left="1855" w:hangingChars="400" w:hanging="1120"/>
        <w:rPr>
          <w:rFonts w:ascii="仿宋_GB2312" w:eastAsia="仿宋_GB2312" w:hAnsi="宋体"/>
          <w:sz w:val="28"/>
          <w:szCs w:val="28"/>
        </w:rPr>
      </w:pPr>
      <w:r w:rsidRPr="00BA31D8">
        <w:rPr>
          <w:rFonts w:ascii="仿宋_GB2312" w:eastAsia="仿宋_GB2312" w:hAnsi="宋体" w:hint="eastAsia"/>
          <w:sz w:val="28"/>
          <w:szCs w:val="28"/>
        </w:rPr>
        <w:t>附件：1.南通理工学院教科研工作量化考核奖励与教学类获奖奖励办法（修订、试行）</w:t>
      </w:r>
    </w:p>
    <w:p w:rsidR="00BA31D8" w:rsidRPr="00BA31D8" w:rsidRDefault="00BA31D8" w:rsidP="00BA31D8">
      <w:pPr>
        <w:spacing w:line="480" w:lineRule="exact"/>
        <w:ind w:firstLineChars="550" w:firstLine="1540"/>
        <w:rPr>
          <w:rFonts w:ascii="仿宋_GB2312" w:eastAsia="仿宋_GB2312" w:hAnsi="宋体"/>
          <w:sz w:val="28"/>
          <w:szCs w:val="28"/>
        </w:rPr>
      </w:pPr>
      <w:r w:rsidRPr="00BA31D8">
        <w:rPr>
          <w:rFonts w:ascii="仿宋_GB2312" w:eastAsia="仿宋_GB2312" w:hAnsi="宋体" w:hint="eastAsia"/>
          <w:sz w:val="28"/>
          <w:szCs w:val="28"/>
        </w:rPr>
        <w:t>2.南通理工学院教学类获奖情况计分标准</w:t>
      </w:r>
    </w:p>
    <w:p w:rsidR="00BA31D8" w:rsidRPr="00BA31D8" w:rsidRDefault="00BA31D8" w:rsidP="00BA31D8">
      <w:pPr>
        <w:spacing w:line="480" w:lineRule="exact"/>
        <w:ind w:firstLineChars="550" w:firstLine="1540"/>
        <w:rPr>
          <w:rFonts w:ascii="仿宋_GB2312" w:eastAsia="仿宋_GB2312" w:hAnsi="宋体"/>
          <w:sz w:val="28"/>
          <w:szCs w:val="28"/>
        </w:rPr>
      </w:pPr>
      <w:r w:rsidRPr="00BA31D8">
        <w:rPr>
          <w:rFonts w:ascii="仿宋_GB2312" w:eastAsia="仿宋_GB2312" w:hAnsi="宋体" w:hint="eastAsia"/>
          <w:sz w:val="28"/>
          <w:szCs w:val="28"/>
        </w:rPr>
        <w:t>3.南通理工学院教科研工作量化计分标准</w:t>
      </w:r>
    </w:p>
    <w:p w:rsidR="00BA31D8" w:rsidRDefault="00BA31D8" w:rsidP="00BA31D8">
      <w:pPr>
        <w:spacing w:line="480" w:lineRule="exact"/>
        <w:ind w:firstLineChars="550" w:firstLine="1540"/>
        <w:rPr>
          <w:rFonts w:ascii="仿宋_GB2312" w:eastAsia="仿宋_GB2312" w:hAnsi="宋体"/>
          <w:sz w:val="28"/>
          <w:szCs w:val="28"/>
        </w:rPr>
      </w:pPr>
      <w:r w:rsidRPr="00BA31D8">
        <w:rPr>
          <w:rFonts w:ascii="仿宋_GB2312" w:eastAsia="仿宋_GB2312" w:hAnsi="宋体" w:hint="eastAsia"/>
          <w:sz w:val="28"/>
          <w:szCs w:val="28"/>
        </w:rPr>
        <w:t xml:space="preserve"> </w:t>
      </w:r>
    </w:p>
    <w:p w:rsidR="00BA31D8" w:rsidRDefault="00BA31D8" w:rsidP="00BA31D8">
      <w:pPr>
        <w:spacing w:line="480" w:lineRule="exact"/>
        <w:ind w:firstLineChars="550" w:firstLine="1540"/>
        <w:rPr>
          <w:rFonts w:ascii="仿宋_GB2312" w:eastAsia="仿宋_GB2312" w:hAnsi="宋体"/>
          <w:sz w:val="28"/>
          <w:szCs w:val="28"/>
        </w:rPr>
      </w:pPr>
    </w:p>
    <w:p w:rsidR="00BA31D8" w:rsidRPr="00BA31D8" w:rsidRDefault="00BA31D8" w:rsidP="00BA31D8">
      <w:pPr>
        <w:spacing w:line="480" w:lineRule="exact"/>
        <w:ind w:firstLineChars="550" w:firstLine="1540"/>
        <w:rPr>
          <w:rFonts w:ascii="仿宋_GB2312" w:eastAsia="仿宋_GB2312" w:hAnsi="宋体"/>
          <w:sz w:val="28"/>
          <w:szCs w:val="28"/>
        </w:rPr>
      </w:pPr>
    </w:p>
    <w:p w:rsidR="00A2413C" w:rsidRDefault="00BA31D8" w:rsidP="00BA31D8">
      <w:pPr>
        <w:spacing w:line="540" w:lineRule="exact"/>
        <w:rPr>
          <w:rFonts w:ascii="仿宋_GB2312" w:eastAsia="仿宋_GB2312" w:hAnsi="宋体"/>
          <w:sz w:val="28"/>
          <w:szCs w:val="28"/>
        </w:rPr>
      </w:pPr>
      <w:r w:rsidRPr="000443FC">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BA31D8">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BA31D8">
        <w:rPr>
          <w:rFonts w:ascii="仿宋_GB2312" w:eastAsia="仿宋_GB2312" w:hAnsi="宋体" w:hint="eastAsia"/>
          <w:sz w:val="28"/>
          <w:szCs w:val="28"/>
        </w:rPr>
        <w:t>2019年5月22日</w:t>
      </w: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Default="00DF0F9B" w:rsidP="00BA31D8">
      <w:pPr>
        <w:spacing w:line="540" w:lineRule="exact"/>
        <w:rPr>
          <w:rFonts w:ascii="仿宋_GB2312" w:eastAsia="仿宋_GB2312" w:hAnsi="宋体"/>
          <w:sz w:val="28"/>
          <w:szCs w:val="28"/>
        </w:rPr>
      </w:pPr>
    </w:p>
    <w:p w:rsidR="00DF0F9B" w:rsidRPr="00106FAE" w:rsidRDefault="00DF0F9B" w:rsidP="00DF0F9B">
      <w:pPr>
        <w:spacing w:line="360" w:lineRule="auto"/>
        <w:rPr>
          <w:rFonts w:ascii="黑体" w:eastAsia="黑体"/>
          <w:sz w:val="32"/>
          <w:szCs w:val="32"/>
        </w:rPr>
      </w:pPr>
      <w:r w:rsidRPr="003F60B2">
        <w:rPr>
          <w:rFonts w:ascii="黑体" w:eastAsia="黑体" w:hint="eastAsia"/>
          <w:sz w:val="32"/>
          <w:szCs w:val="32"/>
        </w:rPr>
        <w:lastRenderedPageBreak/>
        <w:t>附件</w:t>
      </w:r>
      <w:r>
        <w:rPr>
          <w:rFonts w:ascii="黑体" w:eastAsia="黑体" w:hint="eastAsia"/>
          <w:sz w:val="32"/>
          <w:szCs w:val="32"/>
        </w:rPr>
        <w:t>1</w:t>
      </w:r>
    </w:p>
    <w:p w:rsidR="00DF0F9B" w:rsidRPr="00DF0F9B" w:rsidRDefault="00DF0F9B" w:rsidP="00DF0F9B">
      <w:pPr>
        <w:spacing w:line="540" w:lineRule="exact"/>
        <w:jc w:val="center"/>
        <w:rPr>
          <w:rFonts w:asciiTheme="majorEastAsia" w:eastAsiaTheme="majorEastAsia" w:hAnsiTheme="majorEastAsia"/>
          <w:b/>
          <w:sz w:val="32"/>
          <w:szCs w:val="32"/>
        </w:rPr>
      </w:pPr>
      <w:r w:rsidRPr="00DF0F9B">
        <w:rPr>
          <w:rFonts w:asciiTheme="majorEastAsia" w:eastAsiaTheme="majorEastAsia" w:hAnsiTheme="majorEastAsia" w:hint="eastAsia"/>
          <w:b/>
          <w:sz w:val="32"/>
          <w:szCs w:val="32"/>
        </w:rPr>
        <w:t>南通理工学院教科研工作量化考核奖励与教学类</w:t>
      </w:r>
    </w:p>
    <w:p w:rsidR="00DF0F9B" w:rsidRPr="00DF0F9B" w:rsidRDefault="00DF0F9B" w:rsidP="00DF0F9B">
      <w:pPr>
        <w:spacing w:line="540" w:lineRule="exact"/>
        <w:jc w:val="center"/>
        <w:rPr>
          <w:rFonts w:ascii="方正小标宋简体" w:eastAsia="方正小标宋简体" w:hAnsi="宋体"/>
          <w:b/>
          <w:sz w:val="32"/>
          <w:szCs w:val="32"/>
        </w:rPr>
      </w:pPr>
      <w:r w:rsidRPr="00DF0F9B">
        <w:rPr>
          <w:rFonts w:asciiTheme="majorEastAsia" w:eastAsiaTheme="majorEastAsia" w:hAnsiTheme="majorEastAsia" w:hint="eastAsia"/>
          <w:b/>
          <w:sz w:val="32"/>
          <w:szCs w:val="32"/>
        </w:rPr>
        <w:t>获奖奖励办法（修订、试行）</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为进一步提升学校教学水平和教科研能力，健全与完善学校考核奖励制度，调动和激发教职工的积极性，促进学校高质量发展，本着“科学合理、引导激励”的原则，结合学校实际，特制定本办法。</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一、考核与奖励的对象</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1.教学类获奖奖励对象为全校在编在岗的教师（含双肩挑教师）。</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2.教科研工作量化与考核对象为具有专业技术职称或具有硕士、博士学位且工作满一年的我校在编人员和编制不在我校，但有科研要求的兼职教师。</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二、考核与奖励的内容</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1.教学类获奖奖励内容见附件2。</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2.教科研工作量化考核内容为自然科学、人文社会科学、教育科学研究，科研团队和科研平台建设，服务地方工作等，主要包括：</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（1）在我校认定的学术期刊上发表的论文，受领导批示并采纳的调研、决策咨询报告；</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（2）公开出版的著作（专著、编著、译著）、古籍整理、工具书；</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（3）立项的纵、横向科研项目；</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（4）通过市厅级及其以上鉴定的教科研成果；</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（5）文学、艺术创作成果；</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（6）授权的专利、软件著作权等；</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（7）获奖的教科研成果、科技成果转让（化）；</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（8）教科研团队建设、教科研平台建设；</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（9）服务地方工作；</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（10）与教科研相关的其他成果。</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以上各类教学获奖及教科研成果必须以“南通理工学院”为署名单位。</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三、计分标准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教学类获奖计分标准见附件2。教科研量化与考核计分标准详见</w:t>
      </w:r>
      <w:r w:rsidRPr="00DF0F9B">
        <w:rPr>
          <w:rFonts w:ascii="仿宋_GB2312" w:eastAsia="仿宋_GB2312" w:hint="eastAsia"/>
          <w:sz w:val="28"/>
          <w:szCs w:val="28"/>
        </w:rPr>
        <w:lastRenderedPageBreak/>
        <w:t>附件3。除附件2以外的教学类科研项目及获奖计分可参照附件3。</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四、考核与奖励方法</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1.符合条件的教师对照附件2自行申报，对照奖励计分标准进行积分，教务处审核。</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2.教科研工作量化考核办法如下：</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（1）教职工教科研工作量化由奖励积分和非奖励积分两部分组成，按照教科研工作量化计分标准，对教职工教科研工作量进行计分。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（2）列入考核对象的人员应按照岗位和职称或学位，完成本学年度相应的教科研基本任务分，不同岗位和不同职称人员，其基本任务分的构成和数量有所不同。</w:t>
      </w:r>
    </w:p>
    <w:p w:rsidR="00DF0F9B" w:rsidRPr="00A67567" w:rsidRDefault="00DF0F9B" w:rsidP="00E270D9">
      <w:pPr>
        <w:spacing w:line="440" w:lineRule="exact"/>
        <w:ind w:firstLineChars="200" w:firstLine="560"/>
        <w:rPr>
          <w:rFonts w:ascii="仿宋_GB2312" w:eastAsia="仿宋_GB2312"/>
          <w:sz w:val="32"/>
          <w:szCs w:val="32"/>
        </w:rPr>
      </w:pPr>
      <w:r w:rsidRPr="00DF0F9B">
        <w:rPr>
          <w:rFonts w:ascii="仿宋_GB2312" w:eastAsia="仿宋_GB2312" w:hint="eastAsia"/>
          <w:sz w:val="28"/>
          <w:szCs w:val="28"/>
        </w:rPr>
        <w:t>（3）各类考核人员教科研基本任务分标准如下：</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51"/>
        <w:gridCol w:w="708"/>
        <w:gridCol w:w="993"/>
        <w:gridCol w:w="708"/>
        <w:gridCol w:w="851"/>
        <w:gridCol w:w="709"/>
        <w:gridCol w:w="850"/>
        <w:gridCol w:w="709"/>
      </w:tblGrid>
      <w:tr w:rsidR="00DF0F9B" w:rsidRPr="00614374" w:rsidTr="008B4151">
        <w:trPr>
          <w:trHeight w:val="475"/>
        </w:trPr>
        <w:tc>
          <w:tcPr>
            <w:tcW w:w="2126" w:type="dxa"/>
            <w:vMerge w:val="restart"/>
            <w:shd w:val="clear" w:color="auto" w:fill="auto"/>
          </w:tcPr>
          <w:p w:rsidR="00DF0F9B" w:rsidRPr="005C35EB" w:rsidRDefault="00653624" w:rsidP="00174A44">
            <w:pPr>
              <w:spacing w:afterLines="50" w:after="156"/>
              <w:ind w:firstLineChars="450" w:firstLine="945"/>
              <w:rPr>
                <w:sz w:val="22"/>
              </w:rPr>
            </w:pPr>
            <w:r>
              <w:rPr>
                <w:noProof/>
              </w:rPr>
              <w:pict>
                <v:line id="_x0000_s1045" style="position:absolute;left:0;text-align:left;z-index:251666432;visibility:visible;mso-width-relative:margin;mso-height-relative:margin" from="-5.35pt,.9pt" to="9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"/>
              </w:pict>
            </w:r>
            <w:r>
              <w:rPr>
                <w:noProof/>
              </w:rPr>
              <w:pict>
                <v:line id="_x0000_s1044" style="position:absolute;left:0;text-align:left;z-index:251665408;visibility:visible;mso-width-relative:margin;mso-height-relative:margin" from="-5.35pt,.9pt" to="98.8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"/>
              </w:pict>
            </w:r>
            <w:r w:rsidR="00DF0F9B" w:rsidRPr="005C35EB">
              <w:rPr>
                <w:rFonts w:hint="eastAsia"/>
              </w:rPr>
              <w:t>职称</w:t>
            </w:r>
          </w:p>
          <w:p w:rsidR="00DF0F9B" w:rsidRPr="00BF341A" w:rsidRDefault="00DF0F9B" w:rsidP="008B4151">
            <w:pPr>
              <w:ind w:firstLineChars="450" w:firstLine="900"/>
              <w:rPr>
                <w:sz w:val="20"/>
                <w:szCs w:val="20"/>
              </w:rPr>
            </w:pPr>
            <w:r>
              <w:rPr>
                <w:rFonts w:hint="eastAsia"/>
                <w:sz w:val="20"/>
                <w:szCs w:val="20"/>
              </w:rPr>
              <w:t>基本任务分</w:t>
            </w:r>
          </w:p>
          <w:p w:rsidR="00DF0F9B" w:rsidRDefault="00DF0F9B" w:rsidP="008B4151">
            <w:pPr>
              <w:ind w:firstLineChars="150" w:firstLine="315"/>
            </w:pPr>
          </w:p>
          <w:p w:rsidR="00DF0F9B" w:rsidRPr="005C35EB" w:rsidRDefault="00DF0F9B" w:rsidP="008B4151">
            <w:pPr>
              <w:ind w:firstLineChars="300" w:firstLine="630"/>
            </w:pPr>
            <w:r w:rsidRPr="005C35EB">
              <w:rPr>
                <w:rFonts w:hint="eastAsia"/>
              </w:rPr>
              <w:t>类别</w:t>
            </w:r>
          </w:p>
        </w:tc>
        <w:tc>
          <w:tcPr>
            <w:tcW w:w="1559" w:type="dxa"/>
            <w:gridSpan w:val="2"/>
            <w:shd w:val="clear" w:color="auto" w:fill="auto"/>
            <w:vAlign w:val="center"/>
          </w:tcPr>
          <w:p w:rsidR="00DF0F9B" w:rsidRPr="005C35EB" w:rsidRDefault="00DF0F9B" w:rsidP="008B4151">
            <w:pPr>
              <w:jc w:val="center"/>
            </w:pPr>
            <w:r w:rsidRPr="005C35EB">
              <w:rPr>
                <w:rFonts w:hint="eastAsia"/>
              </w:rPr>
              <w:t>正高级</w:t>
            </w:r>
          </w:p>
        </w:tc>
        <w:tc>
          <w:tcPr>
            <w:tcW w:w="1701" w:type="dxa"/>
            <w:gridSpan w:val="2"/>
            <w:shd w:val="clear" w:color="auto" w:fill="auto"/>
            <w:vAlign w:val="center"/>
          </w:tcPr>
          <w:p w:rsidR="00DF0F9B" w:rsidRPr="005C35EB" w:rsidRDefault="00DF0F9B" w:rsidP="008B4151">
            <w:pPr>
              <w:jc w:val="center"/>
            </w:pPr>
            <w:r w:rsidRPr="005C35EB">
              <w:rPr>
                <w:rFonts w:hint="eastAsia"/>
              </w:rPr>
              <w:t>副高级</w:t>
            </w:r>
          </w:p>
        </w:tc>
        <w:tc>
          <w:tcPr>
            <w:tcW w:w="1560" w:type="dxa"/>
            <w:gridSpan w:val="2"/>
            <w:shd w:val="clear" w:color="auto" w:fill="auto"/>
            <w:vAlign w:val="center"/>
          </w:tcPr>
          <w:p w:rsidR="00DF0F9B" w:rsidRPr="005C35EB" w:rsidRDefault="00DF0F9B" w:rsidP="008B4151">
            <w:pPr>
              <w:jc w:val="center"/>
            </w:pPr>
            <w:r w:rsidRPr="005C35EB">
              <w:rPr>
                <w:rFonts w:hint="eastAsia"/>
              </w:rPr>
              <w:t>中级</w:t>
            </w:r>
          </w:p>
        </w:tc>
        <w:tc>
          <w:tcPr>
            <w:tcW w:w="1559" w:type="dxa"/>
            <w:gridSpan w:val="2"/>
            <w:shd w:val="clear" w:color="auto" w:fill="auto"/>
            <w:vAlign w:val="center"/>
          </w:tcPr>
          <w:p w:rsidR="00DF0F9B" w:rsidRPr="005C35EB" w:rsidRDefault="00DF0F9B" w:rsidP="008B4151">
            <w:pPr>
              <w:jc w:val="center"/>
            </w:pPr>
            <w:r w:rsidRPr="005C35EB">
              <w:rPr>
                <w:rFonts w:hint="eastAsia"/>
              </w:rPr>
              <w:t>初级及其他</w:t>
            </w:r>
          </w:p>
        </w:tc>
      </w:tr>
      <w:tr w:rsidR="00DF0F9B" w:rsidRPr="00614374" w:rsidTr="008B4151">
        <w:trPr>
          <w:trHeight w:val="885"/>
        </w:trPr>
        <w:tc>
          <w:tcPr>
            <w:tcW w:w="2126" w:type="dxa"/>
            <w:vMerge/>
            <w:shd w:val="clear" w:color="auto" w:fill="auto"/>
          </w:tcPr>
          <w:p w:rsidR="00DF0F9B" w:rsidRPr="005C35EB" w:rsidRDefault="00DF0F9B" w:rsidP="008B4151"/>
        </w:tc>
        <w:tc>
          <w:tcPr>
            <w:tcW w:w="851" w:type="dxa"/>
            <w:shd w:val="clear" w:color="auto" w:fill="auto"/>
            <w:vAlign w:val="center"/>
          </w:tcPr>
          <w:p w:rsidR="00DF0F9B" w:rsidRPr="005C35EB" w:rsidRDefault="00DF0F9B" w:rsidP="008B4151">
            <w:pPr>
              <w:jc w:val="center"/>
            </w:pPr>
            <w:r w:rsidRPr="005C35EB">
              <w:rPr>
                <w:rFonts w:hint="eastAsia"/>
              </w:rPr>
              <w:t>非奖励积分</w:t>
            </w:r>
          </w:p>
        </w:tc>
        <w:tc>
          <w:tcPr>
            <w:tcW w:w="708" w:type="dxa"/>
            <w:shd w:val="clear" w:color="auto" w:fill="auto"/>
            <w:vAlign w:val="center"/>
          </w:tcPr>
          <w:p w:rsidR="00DF0F9B" w:rsidRPr="005C35EB" w:rsidRDefault="00DF0F9B" w:rsidP="008B4151">
            <w:pPr>
              <w:jc w:val="center"/>
            </w:pPr>
            <w:r w:rsidRPr="005C35EB">
              <w:rPr>
                <w:rFonts w:hint="eastAsia"/>
              </w:rPr>
              <w:t>奖励积分</w:t>
            </w:r>
          </w:p>
        </w:tc>
        <w:tc>
          <w:tcPr>
            <w:tcW w:w="993" w:type="dxa"/>
            <w:shd w:val="clear" w:color="auto" w:fill="auto"/>
            <w:vAlign w:val="center"/>
          </w:tcPr>
          <w:p w:rsidR="00DF0F9B" w:rsidRPr="005C35EB" w:rsidRDefault="00DF0F9B" w:rsidP="008B4151">
            <w:pPr>
              <w:jc w:val="center"/>
            </w:pPr>
            <w:r w:rsidRPr="005C35EB">
              <w:rPr>
                <w:rFonts w:hint="eastAsia"/>
              </w:rPr>
              <w:t>非奖励积分</w:t>
            </w:r>
          </w:p>
        </w:tc>
        <w:tc>
          <w:tcPr>
            <w:tcW w:w="708" w:type="dxa"/>
            <w:shd w:val="clear" w:color="auto" w:fill="auto"/>
            <w:vAlign w:val="center"/>
          </w:tcPr>
          <w:p w:rsidR="00DF0F9B" w:rsidRPr="005C35EB" w:rsidRDefault="00DF0F9B" w:rsidP="008B4151">
            <w:pPr>
              <w:jc w:val="center"/>
            </w:pPr>
            <w:r w:rsidRPr="005C35EB">
              <w:rPr>
                <w:rFonts w:hint="eastAsia"/>
              </w:rPr>
              <w:t>奖励积分</w:t>
            </w:r>
          </w:p>
        </w:tc>
        <w:tc>
          <w:tcPr>
            <w:tcW w:w="851" w:type="dxa"/>
            <w:shd w:val="clear" w:color="auto" w:fill="auto"/>
            <w:vAlign w:val="center"/>
          </w:tcPr>
          <w:p w:rsidR="00DF0F9B" w:rsidRPr="005C35EB" w:rsidRDefault="00DF0F9B" w:rsidP="008B4151">
            <w:pPr>
              <w:jc w:val="center"/>
            </w:pPr>
            <w:r w:rsidRPr="005C35EB">
              <w:rPr>
                <w:rFonts w:hint="eastAsia"/>
              </w:rPr>
              <w:t>非奖励积分</w:t>
            </w:r>
          </w:p>
        </w:tc>
        <w:tc>
          <w:tcPr>
            <w:tcW w:w="709" w:type="dxa"/>
            <w:shd w:val="clear" w:color="auto" w:fill="auto"/>
            <w:vAlign w:val="center"/>
          </w:tcPr>
          <w:p w:rsidR="00DF0F9B" w:rsidRPr="005C35EB" w:rsidRDefault="00DF0F9B" w:rsidP="008B4151">
            <w:pPr>
              <w:jc w:val="center"/>
            </w:pPr>
            <w:r w:rsidRPr="005C35EB">
              <w:rPr>
                <w:rFonts w:hint="eastAsia"/>
              </w:rPr>
              <w:t>奖励积分</w:t>
            </w:r>
          </w:p>
        </w:tc>
        <w:tc>
          <w:tcPr>
            <w:tcW w:w="850" w:type="dxa"/>
            <w:shd w:val="clear" w:color="auto" w:fill="auto"/>
            <w:vAlign w:val="center"/>
          </w:tcPr>
          <w:p w:rsidR="00DF0F9B" w:rsidRPr="005C35EB" w:rsidRDefault="00DF0F9B" w:rsidP="008B4151">
            <w:pPr>
              <w:jc w:val="center"/>
            </w:pPr>
            <w:r w:rsidRPr="005C35EB">
              <w:rPr>
                <w:rFonts w:hint="eastAsia"/>
              </w:rPr>
              <w:t>非奖励积分</w:t>
            </w:r>
          </w:p>
        </w:tc>
        <w:tc>
          <w:tcPr>
            <w:tcW w:w="709" w:type="dxa"/>
            <w:shd w:val="clear" w:color="auto" w:fill="auto"/>
            <w:vAlign w:val="center"/>
          </w:tcPr>
          <w:p w:rsidR="00DF0F9B" w:rsidRPr="00614374" w:rsidRDefault="00DF0F9B" w:rsidP="008B4151">
            <w:pPr>
              <w:jc w:val="center"/>
            </w:pPr>
            <w:r w:rsidRPr="00614374">
              <w:rPr>
                <w:rFonts w:hint="eastAsia"/>
              </w:rPr>
              <w:t>奖励积分</w:t>
            </w:r>
          </w:p>
        </w:tc>
      </w:tr>
      <w:tr w:rsidR="00DF0F9B" w:rsidRPr="00614374" w:rsidTr="008B4151">
        <w:trPr>
          <w:trHeight w:val="468"/>
        </w:trPr>
        <w:tc>
          <w:tcPr>
            <w:tcW w:w="2126" w:type="dxa"/>
            <w:shd w:val="clear" w:color="auto" w:fill="auto"/>
            <w:vAlign w:val="center"/>
          </w:tcPr>
          <w:p w:rsidR="00DF0F9B" w:rsidRPr="00614374" w:rsidRDefault="00DF0F9B" w:rsidP="008B4151">
            <w:pPr>
              <w:jc w:val="center"/>
            </w:pPr>
            <w:r w:rsidRPr="00614374">
              <w:rPr>
                <w:rFonts w:hint="eastAsia"/>
              </w:rPr>
              <w:t>教师岗</w:t>
            </w:r>
          </w:p>
        </w:tc>
        <w:tc>
          <w:tcPr>
            <w:tcW w:w="851" w:type="dxa"/>
            <w:shd w:val="clear" w:color="auto" w:fill="auto"/>
            <w:vAlign w:val="center"/>
          </w:tcPr>
          <w:p w:rsidR="00DF0F9B" w:rsidRPr="00614374" w:rsidRDefault="00DF0F9B" w:rsidP="008B4151">
            <w:pPr>
              <w:jc w:val="center"/>
            </w:pPr>
            <w:r w:rsidRPr="00614374">
              <w:rPr>
                <w:rFonts w:hint="eastAsia"/>
              </w:rPr>
              <w:t>0</w:t>
            </w:r>
          </w:p>
        </w:tc>
        <w:tc>
          <w:tcPr>
            <w:tcW w:w="708" w:type="dxa"/>
            <w:shd w:val="clear" w:color="auto" w:fill="auto"/>
            <w:vAlign w:val="center"/>
          </w:tcPr>
          <w:p w:rsidR="00DF0F9B" w:rsidRPr="00614374" w:rsidRDefault="00DF0F9B" w:rsidP="008B4151">
            <w:pPr>
              <w:jc w:val="center"/>
            </w:pPr>
            <w:r w:rsidRPr="00614374">
              <w:rPr>
                <w:rFonts w:hint="eastAsia"/>
              </w:rPr>
              <w:t>15</w:t>
            </w:r>
          </w:p>
        </w:tc>
        <w:tc>
          <w:tcPr>
            <w:tcW w:w="993" w:type="dxa"/>
            <w:shd w:val="clear" w:color="auto" w:fill="auto"/>
            <w:vAlign w:val="center"/>
          </w:tcPr>
          <w:p w:rsidR="00DF0F9B" w:rsidRPr="00614374" w:rsidRDefault="00DF0F9B" w:rsidP="008B4151">
            <w:pPr>
              <w:jc w:val="center"/>
            </w:pPr>
            <w:r w:rsidRPr="00614374">
              <w:rPr>
                <w:rFonts w:hint="eastAsia"/>
              </w:rPr>
              <w:t>8</w:t>
            </w:r>
          </w:p>
        </w:tc>
        <w:tc>
          <w:tcPr>
            <w:tcW w:w="708" w:type="dxa"/>
            <w:shd w:val="clear" w:color="auto" w:fill="auto"/>
            <w:vAlign w:val="center"/>
          </w:tcPr>
          <w:p w:rsidR="00DF0F9B" w:rsidRPr="00614374" w:rsidRDefault="00DF0F9B" w:rsidP="008B4151">
            <w:pPr>
              <w:jc w:val="center"/>
            </w:pPr>
            <w:r w:rsidRPr="00614374">
              <w:rPr>
                <w:rFonts w:hint="eastAsia"/>
              </w:rPr>
              <w:t>6</w:t>
            </w:r>
          </w:p>
        </w:tc>
        <w:tc>
          <w:tcPr>
            <w:tcW w:w="851" w:type="dxa"/>
            <w:shd w:val="clear" w:color="auto" w:fill="auto"/>
            <w:vAlign w:val="center"/>
          </w:tcPr>
          <w:p w:rsidR="00DF0F9B" w:rsidRPr="00614374" w:rsidRDefault="00DF0F9B" w:rsidP="008B4151">
            <w:pPr>
              <w:jc w:val="center"/>
            </w:pPr>
            <w:r>
              <w:rPr>
                <w:rFonts w:hint="eastAsia"/>
              </w:rPr>
              <w:t>8</w:t>
            </w:r>
          </w:p>
        </w:tc>
        <w:tc>
          <w:tcPr>
            <w:tcW w:w="709" w:type="dxa"/>
            <w:shd w:val="clear" w:color="auto" w:fill="auto"/>
            <w:vAlign w:val="center"/>
          </w:tcPr>
          <w:p w:rsidR="00DF0F9B" w:rsidRPr="00614374" w:rsidRDefault="00DF0F9B" w:rsidP="008B4151">
            <w:pPr>
              <w:jc w:val="center"/>
            </w:pPr>
            <w:r w:rsidRPr="00614374">
              <w:rPr>
                <w:rFonts w:hint="eastAsia"/>
              </w:rPr>
              <w:t>3</w:t>
            </w:r>
          </w:p>
        </w:tc>
        <w:tc>
          <w:tcPr>
            <w:tcW w:w="850" w:type="dxa"/>
            <w:shd w:val="clear" w:color="auto" w:fill="auto"/>
            <w:vAlign w:val="center"/>
          </w:tcPr>
          <w:p w:rsidR="00DF0F9B" w:rsidRPr="00614374" w:rsidRDefault="00DF0F9B" w:rsidP="008B4151">
            <w:pPr>
              <w:jc w:val="center"/>
            </w:pPr>
            <w:r w:rsidRPr="00614374">
              <w:rPr>
                <w:rFonts w:hint="eastAsia"/>
              </w:rPr>
              <w:t>10</w:t>
            </w:r>
          </w:p>
        </w:tc>
        <w:tc>
          <w:tcPr>
            <w:tcW w:w="709" w:type="dxa"/>
            <w:shd w:val="clear" w:color="auto" w:fill="auto"/>
            <w:vAlign w:val="center"/>
          </w:tcPr>
          <w:p w:rsidR="00DF0F9B" w:rsidRPr="00614374" w:rsidRDefault="00DF0F9B" w:rsidP="008B4151">
            <w:pPr>
              <w:jc w:val="center"/>
            </w:pPr>
            <w:r w:rsidRPr="00614374">
              <w:rPr>
                <w:rFonts w:hint="eastAsia"/>
              </w:rPr>
              <w:t>0</w:t>
            </w:r>
          </w:p>
        </w:tc>
      </w:tr>
      <w:tr w:rsidR="00DF0F9B" w:rsidRPr="00614374" w:rsidTr="008B4151">
        <w:trPr>
          <w:trHeight w:val="468"/>
        </w:trPr>
        <w:tc>
          <w:tcPr>
            <w:tcW w:w="2126" w:type="dxa"/>
            <w:shd w:val="clear" w:color="auto" w:fill="auto"/>
            <w:vAlign w:val="center"/>
          </w:tcPr>
          <w:p w:rsidR="00DF0F9B" w:rsidRPr="00614374" w:rsidRDefault="00DF0F9B" w:rsidP="008B4151">
            <w:pPr>
              <w:jc w:val="center"/>
            </w:pPr>
            <w:r w:rsidRPr="00614374">
              <w:rPr>
                <w:rFonts w:hint="eastAsia"/>
              </w:rPr>
              <w:t>教辅岗</w:t>
            </w:r>
          </w:p>
        </w:tc>
        <w:tc>
          <w:tcPr>
            <w:tcW w:w="851" w:type="dxa"/>
            <w:shd w:val="clear" w:color="auto" w:fill="auto"/>
            <w:vAlign w:val="center"/>
          </w:tcPr>
          <w:p w:rsidR="00DF0F9B" w:rsidRPr="00614374" w:rsidRDefault="00DF0F9B" w:rsidP="008B4151">
            <w:pPr>
              <w:jc w:val="center"/>
            </w:pPr>
            <w:r w:rsidRPr="00614374">
              <w:rPr>
                <w:rFonts w:hint="eastAsia"/>
              </w:rPr>
              <w:t>0</w:t>
            </w:r>
          </w:p>
        </w:tc>
        <w:tc>
          <w:tcPr>
            <w:tcW w:w="708" w:type="dxa"/>
            <w:shd w:val="clear" w:color="auto" w:fill="auto"/>
            <w:vAlign w:val="center"/>
          </w:tcPr>
          <w:p w:rsidR="00DF0F9B" w:rsidRPr="00614374" w:rsidRDefault="00DF0F9B" w:rsidP="008B4151">
            <w:pPr>
              <w:jc w:val="center"/>
            </w:pPr>
            <w:r w:rsidRPr="00614374">
              <w:rPr>
                <w:rFonts w:hint="eastAsia"/>
              </w:rPr>
              <w:t>12</w:t>
            </w:r>
          </w:p>
        </w:tc>
        <w:tc>
          <w:tcPr>
            <w:tcW w:w="993" w:type="dxa"/>
            <w:shd w:val="clear" w:color="auto" w:fill="auto"/>
            <w:vAlign w:val="center"/>
          </w:tcPr>
          <w:p w:rsidR="00DF0F9B" w:rsidRPr="00614374" w:rsidRDefault="00DF0F9B" w:rsidP="008B4151">
            <w:pPr>
              <w:jc w:val="center"/>
            </w:pPr>
            <w:r w:rsidRPr="00614374">
              <w:rPr>
                <w:rFonts w:hint="eastAsia"/>
              </w:rPr>
              <w:t>8</w:t>
            </w:r>
          </w:p>
        </w:tc>
        <w:tc>
          <w:tcPr>
            <w:tcW w:w="708" w:type="dxa"/>
            <w:shd w:val="clear" w:color="auto" w:fill="auto"/>
            <w:vAlign w:val="center"/>
          </w:tcPr>
          <w:p w:rsidR="00DF0F9B" w:rsidRPr="00614374" w:rsidRDefault="00DF0F9B" w:rsidP="008B4151">
            <w:pPr>
              <w:jc w:val="center"/>
            </w:pPr>
            <w:r w:rsidRPr="00614374">
              <w:rPr>
                <w:rFonts w:hint="eastAsia"/>
              </w:rPr>
              <w:t>4</w:t>
            </w:r>
          </w:p>
        </w:tc>
        <w:tc>
          <w:tcPr>
            <w:tcW w:w="851" w:type="dxa"/>
            <w:shd w:val="clear" w:color="auto" w:fill="auto"/>
            <w:vAlign w:val="center"/>
          </w:tcPr>
          <w:p w:rsidR="00DF0F9B" w:rsidRPr="00614374" w:rsidRDefault="00DF0F9B" w:rsidP="008B4151">
            <w:pPr>
              <w:jc w:val="center"/>
            </w:pPr>
            <w:r w:rsidRPr="00614374">
              <w:rPr>
                <w:rFonts w:hint="eastAsia"/>
              </w:rPr>
              <w:t>8</w:t>
            </w:r>
          </w:p>
        </w:tc>
        <w:tc>
          <w:tcPr>
            <w:tcW w:w="709" w:type="dxa"/>
            <w:shd w:val="clear" w:color="auto" w:fill="auto"/>
            <w:vAlign w:val="center"/>
          </w:tcPr>
          <w:p w:rsidR="00DF0F9B" w:rsidRPr="00614374" w:rsidRDefault="00DF0F9B" w:rsidP="008B4151">
            <w:pPr>
              <w:jc w:val="center"/>
            </w:pPr>
            <w:r w:rsidRPr="00614374">
              <w:rPr>
                <w:rFonts w:hint="eastAsia"/>
              </w:rPr>
              <w:t>2</w:t>
            </w:r>
          </w:p>
        </w:tc>
        <w:tc>
          <w:tcPr>
            <w:tcW w:w="850" w:type="dxa"/>
            <w:shd w:val="clear" w:color="auto" w:fill="auto"/>
            <w:vAlign w:val="center"/>
          </w:tcPr>
          <w:p w:rsidR="00DF0F9B" w:rsidRPr="00614374" w:rsidRDefault="00DF0F9B" w:rsidP="008B4151">
            <w:pPr>
              <w:jc w:val="center"/>
            </w:pPr>
            <w:r w:rsidRPr="00614374">
              <w:rPr>
                <w:rFonts w:hint="eastAsia"/>
              </w:rPr>
              <w:t>8</w:t>
            </w:r>
          </w:p>
        </w:tc>
        <w:tc>
          <w:tcPr>
            <w:tcW w:w="709" w:type="dxa"/>
            <w:shd w:val="clear" w:color="auto" w:fill="auto"/>
            <w:vAlign w:val="center"/>
          </w:tcPr>
          <w:p w:rsidR="00DF0F9B" w:rsidRPr="00614374" w:rsidRDefault="00DF0F9B" w:rsidP="008B4151">
            <w:pPr>
              <w:jc w:val="center"/>
            </w:pPr>
            <w:r w:rsidRPr="00614374">
              <w:rPr>
                <w:rFonts w:hint="eastAsia"/>
              </w:rPr>
              <w:t>0</w:t>
            </w:r>
          </w:p>
        </w:tc>
      </w:tr>
      <w:tr w:rsidR="00DF0F9B" w:rsidRPr="00614374" w:rsidTr="008B4151">
        <w:trPr>
          <w:trHeight w:val="468"/>
        </w:trPr>
        <w:tc>
          <w:tcPr>
            <w:tcW w:w="2126" w:type="dxa"/>
            <w:shd w:val="clear" w:color="auto" w:fill="auto"/>
            <w:vAlign w:val="center"/>
          </w:tcPr>
          <w:p w:rsidR="00DF0F9B" w:rsidRPr="00614374" w:rsidRDefault="00DF0F9B" w:rsidP="008B4151">
            <w:pPr>
              <w:jc w:val="center"/>
            </w:pPr>
            <w:r>
              <w:rPr>
                <w:rFonts w:hint="eastAsia"/>
              </w:rPr>
              <w:t>管理岗</w:t>
            </w:r>
          </w:p>
        </w:tc>
        <w:tc>
          <w:tcPr>
            <w:tcW w:w="851" w:type="dxa"/>
            <w:shd w:val="clear" w:color="auto" w:fill="auto"/>
            <w:vAlign w:val="center"/>
          </w:tcPr>
          <w:p w:rsidR="00DF0F9B" w:rsidRPr="00614374" w:rsidRDefault="00DF0F9B" w:rsidP="008B4151">
            <w:pPr>
              <w:jc w:val="center"/>
            </w:pPr>
            <w:r>
              <w:rPr>
                <w:rFonts w:hint="eastAsia"/>
              </w:rPr>
              <w:t>0</w:t>
            </w:r>
          </w:p>
        </w:tc>
        <w:tc>
          <w:tcPr>
            <w:tcW w:w="708" w:type="dxa"/>
            <w:shd w:val="clear" w:color="auto" w:fill="auto"/>
            <w:vAlign w:val="center"/>
          </w:tcPr>
          <w:p w:rsidR="00DF0F9B" w:rsidRPr="00614374" w:rsidRDefault="00DF0F9B" w:rsidP="008B4151">
            <w:pPr>
              <w:jc w:val="center"/>
            </w:pPr>
            <w:r>
              <w:rPr>
                <w:rFonts w:hint="eastAsia"/>
              </w:rPr>
              <w:t>9</w:t>
            </w:r>
          </w:p>
        </w:tc>
        <w:tc>
          <w:tcPr>
            <w:tcW w:w="993" w:type="dxa"/>
            <w:shd w:val="clear" w:color="auto" w:fill="auto"/>
            <w:vAlign w:val="center"/>
          </w:tcPr>
          <w:p w:rsidR="00DF0F9B" w:rsidRPr="00614374" w:rsidRDefault="00DF0F9B" w:rsidP="008B4151">
            <w:pPr>
              <w:jc w:val="center"/>
            </w:pPr>
            <w:r>
              <w:rPr>
                <w:rFonts w:hint="eastAsia"/>
              </w:rPr>
              <w:t>6</w:t>
            </w:r>
          </w:p>
        </w:tc>
        <w:tc>
          <w:tcPr>
            <w:tcW w:w="708" w:type="dxa"/>
            <w:shd w:val="clear" w:color="auto" w:fill="auto"/>
            <w:vAlign w:val="center"/>
          </w:tcPr>
          <w:p w:rsidR="00DF0F9B" w:rsidRPr="00614374" w:rsidRDefault="00DF0F9B" w:rsidP="008B4151">
            <w:pPr>
              <w:jc w:val="center"/>
            </w:pPr>
            <w:r>
              <w:rPr>
                <w:rFonts w:hint="eastAsia"/>
              </w:rPr>
              <w:t>3</w:t>
            </w:r>
          </w:p>
        </w:tc>
        <w:tc>
          <w:tcPr>
            <w:tcW w:w="851" w:type="dxa"/>
            <w:shd w:val="clear" w:color="auto" w:fill="auto"/>
            <w:vAlign w:val="center"/>
          </w:tcPr>
          <w:p w:rsidR="00DF0F9B" w:rsidRPr="00614374" w:rsidRDefault="00DF0F9B" w:rsidP="008B4151">
            <w:pPr>
              <w:jc w:val="center"/>
            </w:pPr>
            <w:r>
              <w:rPr>
                <w:rFonts w:hint="eastAsia"/>
              </w:rPr>
              <w:t>5</w:t>
            </w:r>
          </w:p>
        </w:tc>
        <w:tc>
          <w:tcPr>
            <w:tcW w:w="709" w:type="dxa"/>
            <w:shd w:val="clear" w:color="auto" w:fill="auto"/>
            <w:vAlign w:val="center"/>
          </w:tcPr>
          <w:p w:rsidR="00DF0F9B" w:rsidRPr="00614374" w:rsidRDefault="00DF0F9B" w:rsidP="008B4151">
            <w:pPr>
              <w:jc w:val="center"/>
            </w:pPr>
            <w:r>
              <w:rPr>
                <w:rFonts w:hint="eastAsia"/>
              </w:rPr>
              <w:t>2</w:t>
            </w:r>
          </w:p>
        </w:tc>
        <w:tc>
          <w:tcPr>
            <w:tcW w:w="850" w:type="dxa"/>
            <w:shd w:val="clear" w:color="auto" w:fill="auto"/>
            <w:vAlign w:val="center"/>
          </w:tcPr>
          <w:p w:rsidR="00DF0F9B" w:rsidRPr="00614374" w:rsidRDefault="00DF0F9B" w:rsidP="008B4151">
            <w:pPr>
              <w:jc w:val="center"/>
            </w:pPr>
            <w:r>
              <w:rPr>
                <w:rFonts w:hint="eastAsia"/>
              </w:rPr>
              <w:t>6</w:t>
            </w:r>
          </w:p>
        </w:tc>
        <w:tc>
          <w:tcPr>
            <w:tcW w:w="709" w:type="dxa"/>
            <w:shd w:val="clear" w:color="auto" w:fill="auto"/>
            <w:vAlign w:val="center"/>
          </w:tcPr>
          <w:p w:rsidR="00DF0F9B" w:rsidRPr="00614374" w:rsidRDefault="00DF0F9B" w:rsidP="008B4151">
            <w:pPr>
              <w:jc w:val="center"/>
            </w:pPr>
            <w:r>
              <w:rPr>
                <w:rFonts w:hint="eastAsia"/>
              </w:rPr>
              <w:t>0</w:t>
            </w:r>
          </w:p>
        </w:tc>
      </w:tr>
    </w:tbl>
    <w:p w:rsidR="00DF0F9B" w:rsidRDefault="00DF0F9B" w:rsidP="00DF0F9B">
      <w:pPr>
        <w:spacing w:line="360" w:lineRule="auto"/>
        <w:ind w:firstLineChars="200" w:firstLine="640"/>
        <w:rPr>
          <w:rFonts w:ascii="仿宋_GB2312" w:eastAsia="仿宋_GB2312"/>
          <w:sz w:val="32"/>
          <w:szCs w:val="32"/>
        </w:rPr>
      </w:pP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4）校级项目、校认定的四级论文和校级教学类获奖属于非奖励积分，不计入奖励积分。教科研基本任务分中非奖励积分不足时，可用教学类和教科研类奖励积分代替，但基本任务分中非奖励积分多余时，其多余部分不计入奖励积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（5）教科研成果由多人完成的，其工作量分配由主持人负责。</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6）我校为第二单位申报的项目、专利、平台、教科研成果奖，申报单位只有2个，按相应类别标准的40%计分；申报单位有3个，按30%计分；我校为第三单位申报的项目、专利、平台、教科研成果奖，按相应类别标准的10%计分；我校为第四单位申报的项目、专利、平台、教科研成果奖，按相应类别标准的5%计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（7）60周岁及以上人员的教科研基本任务分按所在岗位及职称级别标准的80%考核。</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lastRenderedPageBreak/>
        <w:t>（8）具有硕士、博士学位，未晋升为中级、副高级职称的，其教科研基本任务分按相应岗位的中级、副高级标准的80%考核。</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（9）</w:t>
      </w:r>
      <w:r w:rsidRPr="00DF0F9B">
        <w:rPr>
          <w:rFonts w:ascii="仿宋" w:eastAsia="仿宋" w:hAnsi="仿宋" w:hint="eastAsia"/>
          <w:sz w:val="28"/>
          <w:szCs w:val="28"/>
        </w:rPr>
        <w:t>通讯作者视为第一作者计分。此处通讯作者是指我校教师指导我校学生或我校老教师指导青年教师（青蓝工程或师徒关系）撰写的论文。</w:t>
      </w:r>
    </w:p>
    <w:p w:rsidR="00DF0F9B" w:rsidRPr="00DF0F9B" w:rsidRDefault="00DF0F9B" w:rsidP="00E270D9">
      <w:pPr>
        <w:spacing w:line="440" w:lineRule="exact"/>
        <w:ind w:firstLineChars="200" w:firstLine="560"/>
        <w:rPr>
          <w:rFonts w:ascii="仿宋" w:eastAsia="仿宋" w:hAnsi="仿宋"/>
          <w:sz w:val="28"/>
          <w:szCs w:val="28"/>
        </w:rPr>
      </w:pPr>
      <w:r w:rsidRPr="00DF0F9B">
        <w:rPr>
          <w:rFonts w:ascii="仿宋_GB2312" w:eastAsia="仿宋_GB2312" w:hint="eastAsia"/>
          <w:sz w:val="28"/>
          <w:szCs w:val="28"/>
        </w:rPr>
        <w:t>（10）</w:t>
      </w:r>
      <w:r w:rsidRPr="00DF0F9B">
        <w:rPr>
          <w:rFonts w:ascii="仿宋" w:eastAsia="仿宋" w:hAnsi="仿宋" w:hint="eastAsia"/>
          <w:sz w:val="28"/>
          <w:szCs w:val="28"/>
        </w:rPr>
        <w:t>我校教师读</w:t>
      </w:r>
      <w:proofErr w:type="gramStart"/>
      <w:r w:rsidRPr="00DF0F9B">
        <w:rPr>
          <w:rFonts w:ascii="仿宋" w:eastAsia="仿宋" w:hAnsi="仿宋" w:hint="eastAsia"/>
          <w:sz w:val="28"/>
          <w:szCs w:val="28"/>
        </w:rPr>
        <w:t>博期间</w:t>
      </w:r>
      <w:proofErr w:type="gramEnd"/>
      <w:r w:rsidRPr="00DF0F9B">
        <w:rPr>
          <w:rFonts w:ascii="仿宋" w:eastAsia="仿宋" w:hAnsi="仿宋" w:hint="eastAsia"/>
          <w:sz w:val="28"/>
          <w:szCs w:val="28"/>
        </w:rPr>
        <w:t>撰写的论文，第一署名单位为读博单位，第二署名单位为我校的，其论文</w:t>
      </w:r>
      <w:proofErr w:type="gramStart"/>
      <w:r w:rsidRPr="00DF0F9B">
        <w:rPr>
          <w:rFonts w:ascii="仿宋" w:eastAsia="仿宋" w:hAnsi="仿宋" w:hint="eastAsia"/>
          <w:sz w:val="28"/>
          <w:szCs w:val="28"/>
        </w:rPr>
        <w:t>只计非奖励</w:t>
      </w:r>
      <w:proofErr w:type="gramEnd"/>
      <w:r w:rsidRPr="00DF0F9B">
        <w:rPr>
          <w:rFonts w:ascii="仿宋" w:eastAsia="仿宋" w:hAnsi="仿宋" w:hint="eastAsia"/>
          <w:sz w:val="28"/>
          <w:szCs w:val="28"/>
        </w:rPr>
        <w:t>积分，不计奖励积分。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（11）与外单位合作出版的学术专著，须有南通理工学院署名，并按作者排名次序和撰写的字数积分。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（12）获得非上级主管部门或非政府教科研成果奖，不计教科研奖励积分，可视颁奖单位具体情况，给予一次性奖励。</w:t>
      </w:r>
    </w:p>
    <w:p w:rsidR="00DF0F9B" w:rsidRPr="00DF0F9B" w:rsidRDefault="00DF0F9B" w:rsidP="00E270D9">
      <w:pPr>
        <w:spacing w:line="440" w:lineRule="exact"/>
        <w:ind w:firstLineChars="200" w:firstLine="560"/>
        <w:rPr>
          <w:rFonts w:ascii="仿宋" w:eastAsia="仿宋" w:hAnsi="仿宋"/>
          <w:sz w:val="28"/>
          <w:szCs w:val="28"/>
        </w:rPr>
      </w:pPr>
      <w:r w:rsidRPr="00DF0F9B">
        <w:rPr>
          <w:rFonts w:ascii="仿宋" w:eastAsia="仿宋" w:hAnsi="仿宋" w:hint="eastAsia"/>
          <w:sz w:val="28"/>
          <w:szCs w:val="28"/>
        </w:rPr>
        <w:t>（13）软件著作权登记证书“著作权人”栏应载明“南通理工学院+人名”，方</w:t>
      </w:r>
      <w:proofErr w:type="gramStart"/>
      <w:r w:rsidRPr="00DF0F9B">
        <w:rPr>
          <w:rFonts w:ascii="仿宋" w:eastAsia="仿宋" w:hAnsi="仿宋" w:hint="eastAsia"/>
          <w:sz w:val="28"/>
          <w:szCs w:val="28"/>
        </w:rPr>
        <w:t>可计教科研</w:t>
      </w:r>
      <w:proofErr w:type="gramEnd"/>
      <w:r w:rsidRPr="00DF0F9B">
        <w:rPr>
          <w:rFonts w:ascii="仿宋" w:eastAsia="仿宋" w:hAnsi="仿宋" w:hint="eastAsia"/>
          <w:sz w:val="28"/>
          <w:szCs w:val="28"/>
        </w:rPr>
        <w:t>奖励积分。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 w:eastAsia="仿宋" w:hAnsi="仿宋" w:hint="eastAsia"/>
          <w:sz w:val="28"/>
          <w:szCs w:val="28"/>
        </w:rPr>
        <w:t>（14）进入评审未立项的项目，可按同类同级立项项目（不含结题）计分标准的70%</w:t>
      </w:r>
      <w:proofErr w:type="gramStart"/>
      <w:r w:rsidRPr="00DF0F9B">
        <w:rPr>
          <w:rFonts w:ascii="仿宋" w:eastAsia="仿宋" w:hAnsi="仿宋" w:hint="eastAsia"/>
          <w:sz w:val="28"/>
          <w:szCs w:val="28"/>
        </w:rPr>
        <w:t>计非奖励</w:t>
      </w:r>
      <w:proofErr w:type="gramEnd"/>
      <w:r w:rsidRPr="00DF0F9B">
        <w:rPr>
          <w:rFonts w:ascii="仿宋" w:eastAsia="仿宋" w:hAnsi="仿宋" w:hint="eastAsia"/>
          <w:sz w:val="28"/>
          <w:szCs w:val="28"/>
        </w:rPr>
        <w:t>积分。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（15）工伤、产假人员按批准休假时间，每满一月，可减免相应的教科研基本任务分的10%。</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（16）因特殊原因未能列入本学年考核的工作量，可转入下一学年度考核，但不得重复计算。</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五、考核与奖励周期及程序</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1.教学类获奖奖励及教职工教科研工作量化考核每年进行一次，以学年度为周期。</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2.统计时间为上年7月1日至下年6月30日。</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3.凡申请奖励及参与考核的人员均须填写相应的考核（奖励）申请表，并提供佐证材料，交所在单位初审。</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4.教务处和教科研管理部门根据本办法分别对教学类获奖及教科研考核计分情况进行审核，认定后报人事处汇总。</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六、考核与奖惩</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1.教学类获奖奖励标准为每分200元。</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2.教科研考核与奖惩：</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（1）学校设立教科研奖励基金，教职工在完成教科研基本任务</w:t>
      </w:r>
      <w:r w:rsidRPr="00DF0F9B">
        <w:rPr>
          <w:rFonts w:ascii="仿宋_GB2312" w:eastAsia="仿宋_GB2312" w:hint="eastAsia"/>
          <w:sz w:val="28"/>
          <w:szCs w:val="28"/>
        </w:rPr>
        <w:lastRenderedPageBreak/>
        <w:t>分的前提下，奖励积分按每分200元给予奖励。</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（2）当年教科研基本任务分未完成人员，其未完成部分可移至下一学年度完成，下年度仍未完成，其未完成的基本任务分部分，按奖励标准的30%在年终本人工资中扣发。</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3）凡当年未能完成教科研基本工作任务分的人员，年度考核不得评为优秀；连续两年未能完成教科研基本工作任务的人员，年终考核不得评为称职，且两年内不得申报高一级专业技术职务；连续三年未完成教科研基本工作任务的人员，年度考核不称职。</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（4）学校根据学年度教科研奖励积分高低和实际贡献，按照通理工</w:t>
      </w:r>
      <w:r w:rsidRPr="00DF0F9B">
        <w:rPr>
          <w:rFonts w:ascii="仿宋" w:eastAsia="仿宋" w:hAnsi="仿宋" w:hint="eastAsia"/>
          <w:sz w:val="28"/>
          <w:szCs w:val="28"/>
        </w:rPr>
        <w:t>〔2019〕13号文件精神，</w:t>
      </w:r>
      <w:r w:rsidRPr="00DF0F9B">
        <w:rPr>
          <w:rFonts w:ascii="仿宋_GB2312" w:eastAsia="仿宋_GB2312" w:hint="eastAsia"/>
          <w:sz w:val="28"/>
          <w:szCs w:val="28"/>
        </w:rPr>
        <w:t>评选教科研先进个人和先进集体若干名，并给予表彰和奖励。</w:t>
      </w:r>
    </w:p>
    <w:p w:rsidR="00DF0F9B" w:rsidRPr="00DF0F9B" w:rsidRDefault="00DF0F9B" w:rsidP="00E270D9">
      <w:pPr>
        <w:spacing w:line="440" w:lineRule="exact"/>
        <w:ind w:firstLineChars="200" w:firstLine="560"/>
        <w:rPr>
          <w:rFonts w:ascii="黑体" w:eastAsia="黑体"/>
          <w:sz w:val="28"/>
          <w:szCs w:val="28"/>
        </w:rPr>
      </w:pPr>
      <w:r w:rsidRPr="00DF0F9B">
        <w:rPr>
          <w:rFonts w:ascii="黑体" w:eastAsia="黑体" w:hint="eastAsia"/>
          <w:sz w:val="28"/>
          <w:szCs w:val="28"/>
        </w:rPr>
        <w:t>七、附则</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1.对未列入本办法的教科研成果，可由本人提出书面申请，相关管理部门组织专家进行鉴定；对有争议的成果，由教科研管理部门提交校学术委员会裁定；对结果有质疑的，应在结果公布一周内，以书面形式向所在单位或相关管理部门提出，过期不予受理。</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2．本办法自2018年7月1日起执行，</w:t>
      </w:r>
      <w:proofErr w:type="gramStart"/>
      <w:r w:rsidRPr="00DF0F9B">
        <w:rPr>
          <w:rFonts w:ascii="仿宋_GB2312" w:eastAsia="仿宋_GB2312" w:hint="eastAsia"/>
          <w:sz w:val="28"/>
          <w:szCs w:val="28"/>
        </w:rPr>
        <w:t>原考核</w:t>
      </w:r>
      <w:proofErr w:type="gramEnd"/>
      <w:r w:rsidRPr="00DF0F9B">
        <w:rPr>
          <w:rFonts w:ascii="仿宋_GB2312" w:eastAsia="仿宋_GB2312" w:hint="eastAsia"/>
          <w:sz w:val="28"/>
          <w:szCs w:val="28"/>
        </w:rPr>
        <w:t>办法（通理工</w:t>
      </w:r>
      <w:r w:rsidRPr="00DF0F9B">
        <w:rPr>
          <w:rFonts w:ascii="仿宋" w:eastAsia="仿宋" w:hAnsi="仿宋" w:hint="eastAsia"/>
          <w:sz w:val="28"/>
          <w:szCs w:val="28"/>
        </w:rPr>
        <w:t>〔</w:t>
      </w:r>
      <w:r w:rsidRPr="00DF0F9B">
        <w:rPr>
          <w:rFonts w:ascii="仿宋_GB2312" w:eastAsia="仿宋_GB2312" w:hint="eastAsia"/>
          <w:sz w:val="28"/>
          <w:szCs w:val="28"/>
        </w:rPr>
        <w:t>2016</w:t>
      </w:r>
      <w:r w:rsidRPr="00DF0F9B">
        <w:rPr>
          <w:rFonts w:ascii="仿宋" w:eastAsia="仿宋" w:hAnsi="仿宋" w:hint="eastAsia"/>
          <w:sz w:val="28"/>
          <w:szCs w:val="28"/>
        </w:rPr>
        <w:t>〕</w:t>
      </w:r>
      <w:r w:rsidRPr="00DF0F9B">
        <w:rPr>
          <w:rFonts w:ascii="仿宋_GB2312" w:eastAsia="仿宋_GB2312" w:hint="eastAsia"/>
          <w:sz w:val="28"/>
          <w:szCs w:val="28"/>
        </w:rPr>
        <w:t>49号和通理工〔2017〕20号）同时废止。</w:t>
      </w:r>
    </w:p>
    <w:p w:rsidR="00DF0F9B" w:rsidRPr="00DF0F9B" w:rsidRDefault="00DF0F9B" w:rsidP="00E270D9">
      <w:pPr>
        <w:spacing w:line="440" w:lineRule="exact"/>
        <w:ind w:firstLineChars="200" w:firstLine="560"/>
        <w:rPr>
          <w:rFonts w:ascii="仿宋_GB2312" w:eastAsia="仿宋_GB2312"/>
          <w:sz w:val="28"/>
          <w:szCs w:val="28"/>
        </w:rPr>
      </w:pPr>
      <w:r w:rsidRPr="00DF0F9B">
        <w:rPr>
          <w:rFonts w:ascii="仿宋_GB2312" w:eastAsia="仿宋_GB2312" w:hint="eastAsia"/>
          <w:sz w:val="28"/>
          <w:szCs w:val="28"/>
        </w:rPr>
        <w:t>3.本办法由人事处、教务处、科技与产</w:t>
      </w:r>
      <w:proofErr w:type="gramStart"/>
      <w:r w:rsidRPr="00DF0F9B">
        <w:rPr>
          <w:rFonts w:ascii="仿宋_GB2312" w:eastAsia="仿宋_GB2312" w:hint="eastAsia"/>
          <w:sz w:val="28"/>
          <w:szCs w:val="28"/>
        </w:rPr>
        <w:t>教合作</w:t>
      </w:r>
      <w:proofErr w:type="gramEnd"/>
      <w:r w:rsidRPr="00DF0F9B">
        <w:rPr>
          <w:rFonts w:ascii="仿宋_GB2312" w:eastAsia="仿宋_GB2312" w:hint="eastAsia"/>
          <w:sz w:val="28"/>
          <w:szCs w:val="28"/>
        </w:rPr>
        <w:t>处、高等教育研究所负责解释。</w:t>
      </w: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sz w:val="32"/>
          <w:szCs w:val="32"/>
        </w:rPr>
      </w:pPr>
    </w:p>
    <w:p w:rsidR="00DF0F9B" w:rsidRDefault="00DF0F9B" w:rsidP="00DF0F9B">
      <w:pPr>
        <w:spacing w:line="360" w:lineRule="auto"/>
        <w:rPr>
          <w:rFonts w:ascii="黑体" w:eastAsia="黑体" w:hint="eastAsia"/>
          <w:sz w:val="32"/>
          <w:szCs w:val="32"/>
        </w:rPr>
      </w:pPr>
    </w:p>
    <w:p w:rsidR="00427D9A" w:rsidRDefault="00427D9A" w:rsidP="00427D9A">
      <w:pPr>
        <w:spacing w:line="360" w:lineRule="auto"/>
        <w:rPr>
          <w:rFonts w:ascii="黑体" w:eastAsia="黑体"/>
          <w:sz w:val="32"/>
          <w:szCs w:val="32"/>
        </w:rPr>
      </w:pPr>
      <w:r>
        <w:rPr>
          <w:rFonts w:ascii="黑体" w:eastAsia="黑体" w:hint="eastAsia"/>
          <w:sz w:val="32"/>
          <w:szCs w:val="32"/>
        </w:rPr>
        <w:lastRenderedPageBreak/>
        <w:t>附件2</w:t>
      </w:r>
    </w:p>
    <w:p w:rsidR="00427D9A" w:rsidRPr="00DF0F9B" w:rsidRDefault="00427D9A" w:rsidP="00427D9A">
      <w:pPr>
        <w:spacing w:line="360" w:lineRule="auto"/>
        <w:jc w:val="center"/>
        <w:rPr>
          <w:rFonts w:ascii="方正小标宋简体" w:eastAsia="方正小标宋简体"/>
          <w:sz w:val="32"/>
          <w:szCs w:val="32"/>
        </w:rPr>
      </w:pPr>
      <w:r w:rsidRPr="00DF0F9B">
        <w:rPr>
          <w:rFonts w:ascii="方正小标宋简体" w:eastAsia="方正小标宋简体" w:hAnsi="宋体" w:hint="eastAsia"/>
          <w:sz w:val="32"/>
          <w:szCs w:val="32"/>
        </w:rPr>
        <w:t>南通理工学院教学类获奖情况计分标准</w:t>
      </w:r>
    </w:p>
    <w:p w:rsidR="00427D9A" w:rsidRPr="00DF0F9B" w:rsidRDefault="00427D9A" w:rsidP="00427D9A">
      <w:pPr>
        <w:spacing w:afterLines="50" w:after="156" w:line="560" w:lineRule="exact"/>
        <w:rPr>
          <w:rFonts w:ascii="黑体" w:eastAsia="黑体" w:hAnsi="仿宋"/>
          <w:bCs/>
          <w:sz w:val="28"/>
          <w:szCs w:val="28"/>
        </w:rPr>
      </w:pPr>
      <w:r w:rsidRPr="00DF0F9B">
        <w:rPr>
          <w:rFonts w:ascii="黑体" w:eastAsia="黑体" w:hAnsi="仿宋" w:hint="eastAsia"/>
          <w:bCs/>
          <w:sz w:val="28"/>
          <w:szCs w:val="28"/>
        </w:rPr>
        <w:t>一、</w:t>
      </w:r>
      <w:r w:rsidRPr="00245D1E">
        <w:rPr>
          <w:rFonts w:ascii="黑体" w:eastAsia="黑体" w:hAnsi="仿宋" w:cs="Times New Roman" w:hint="eastAsia"/>
          <w:bCs/>
          <w:color w:val="000000"/>
          <w:kern w:val="0"/>
          <w:sz w:val="28"/>
          <w:szCs w:val="28"/>
        </w:rPr>
        <w:t>个人(团体)教学荣誉、教学项目（平台）奖励计分情况表</w:t>
      </w:r>
    </w:p>
    <w:tbl>
      <w:tblPr>
        <w:tblW w:w="8294" w:type="dxa"/>
        <w:jc w:val="center"/>
        <w:tblLayout w:type="fixed"/>
        <w:tblLook w:val="0000" w:firstRow="0" w:lastRow="0" w:firstColumn="0" w:lastColumn="0" w:noHBand="0" w:noVBand="0"/>
      </w:tblPr>
      <w:tblGrid>
        <w:gridCol w:w="639"/>
        <w:gridCol w:w="2694"/>
        <w:gridCol w:w="850"/>
        <w:gridCol w:w="992"/>
        <w:gridCol w:w="851"/>
        <w:gridCol w:w="2268"/>
      </w:tblGrid>
      <w:tr w:rsidR="00427D9A" w:rsidRPr="006A57E9" w:rsidTr="00350B67">
        <w:trPr>
          <w:trHeight w:val="440"/>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b/>
              </w:rPr>
            </w:pPr>
            <w:r w:rsidRPr="00245D1E">
              <w:rPr>
                <w:rFonts w:ascii="仿宋" w:eastAsia="仿宋" w:hAnsi="仿宋" w:hint="eastAsia"/>
                <w:b/>
              </w:rPr>
              <w:t>序号</w:t>
            </w:r>
          </w:p>
        </w:tc>
        <w:tc>
          <w:tcPr>
            <w:tcW w:w="2694"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b/>
              </w:rPr>
            </w:pPr>
            <w:r w:rsidRPr="00245D1E">
              <w:rPr>
                <w:rFonts w:ascii="仿宋" w:eastAsia="仿宋" w:hAnsi="仿宋" w:hint="eastAsia"/>
                <w:b/>
              </w:rPr>
              <w:t>项目名称</w:t>
            </w: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b/>
              </w:rPr>
            </w:pPr>
            <w:r w:rsidRPr="00245D1E">
              <w:rPr>
                <w:rFonts w:ascii="仿宋" w:eastAsia="仿宋" w:hAnsi="仿宋" w:hint="eastAsia"/>
                <w:b/>
              </w:rPr>
              <w:t>级别</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b/>
              </w:rPr>
            </w:pPr>
            <w:r w:rsidRPr="00245D1E">
              <w:rPr>
                <w:rFonts w:ascii="仿宋" w:eastAsia="仿宋" w:hAnsi="仿宋" w:hint="eastAsia"/>
                <w:b/>
              </w:rPr>
              <w:t>计分</w:t>
            </w:r>
          </w:p>
        </w:tc>
        <w:tc>
          <w:tcPr>
            <w:tcW w:w="2268"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b/>
              </w:rPr>
            </w:pPr>
            <w:r w:rsidRPr="00245D1E">
              <w:rPr>
                <w:rFonts w:ascii="仿宋" w:eastAsia="仿宋" w:hAnsi="仿宋" w:hint="eastAsia"/>
                <w:b/>
              </w:rPr>
              <w:t>备注</w:t>
            </w:r>
          </w:p>
        </w:tc>
      </w:tr>
      <w:tr w:rsidR="00427D9A" w:rsidRPr="006A57E9" w:rsidTr="00350B67">
        <w:trPr>
          <w:trHeight w:val="340"/>
          <w:jc w:val="center"/>
        </w:trPr>
        <w:tc>
          <w:tcPr>
            <w:tcW w:w="639" w:type="dxa"/>
            <w:vMerge w:val="restart"/>
            <w:tcBorders>
              <w:top w:val="nil"/>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w:t>
            </w:r>
          </w:p>
        </w:tc>
        <w:tc>
          <w:tcPr>
            <w:tcW w:w="2694"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教学名师</w:t>
            </w: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1500</w:t>
            </w:r>
          </w:p>
        </w:tc>
        <w:tc>
          <w:tcPr>
            <w:tcW w:w="2268"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500</w:t>
            </w:r>
          </w:p>
        </w:tc>
        <w:tc>
          <w:tcPr>
            <w:tcW w:w="2268"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市局级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100</w:t>
            </w:r>
          </w:p>
        </w:tc>
        <w:tc>
          <w:tcPr>
            <w:tcW w:w="2268"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校级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50</w:t>
            </w:r>
          </w:p>
        </w:tc>
        <w:tc>
          <w:tcPr>
            <w:tcW w:w="2268"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val="restart"/>
            <w:tcBorders>
              <w:top w:val="nil"/>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2</w:t>
            </w:r>
          </w:p>
        </w:tc>
        <w:tc>
          <w:tcPr>
            <w:tcW w:w="2694"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教学成果奖</w:t>
            </w:r>
          </w:p>
        </w:tc>
        <w:tc>
          <w:tcPr>
            <w:tcW w:w="850"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部级</w:t>
            </w:r>
          </w:p>
        </w:tc>
        <w:tc>
          <w:tcPr>
            <w:tcW w:w="992"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特等奖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500</w:t>
            </w:r>
          </w:p>
        </w:tc>
        <w:tc>
          <w:tcPr>
            <w:tcW w:w="2268"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一等奖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300</w:t>
            </w:r>
          </w:p>
        </w:tc>
        <w:tc>
          <w:tcPr>
            <w:tcW w:w="2268"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二等奖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200</w:t>
            </w:r>
          </w:p>
        </w:tc>
        <w:tc>
          <w:tcPr>
            <w:tcW w:w="2268"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highlight w:val="yellow"/>
              </w:rPr>
            </w:pPr>
          </w:p>
        </w:tc>
        <w:tc>
          <w:tcPr>
            <w:tcW w:w="850"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省级</w:t>
            </w: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特等奖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150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highlight w:val="yellow"/>
              </w:rPr>
            </w:pPr>
          </w:p>
        </w:tc>
        <w:tc>
          <w:tcPr>
            <w:tcW w:w="850" w:type="dxa"/>
            <w:vMerge w:val="restart"/>
            <w:tcBorders>
              <w:top w:val="single" w:sz="4" w:space="0" w:color="auto"/>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厅级</w:t>
            </w: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一等奖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120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highlight w:val="yellow"/>
              </w:rPr>
            </w:pPr>
          </w:p>
        </w:tc>
        <w:tc>
          <w:tcPr>
            <w:tcW w:w="850"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二等奖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80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val="restart"/>
            <w:tcBorders>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市局级</w:t>
            </w:r>
          </w:p>
        </w:tc>
        <w:tc>
          <w:tcPr>
            <w:tcW w:w="992"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一等奖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60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二等奖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三等奖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40</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val="restart"/>
            <w:tcBorders>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校级</w:t>
            </w:r>
          </w:p>
        </w:tc>
        <w:tc>
          <w:tcPr>
            <w:tcW w:w="992"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一等奖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35</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二等奖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25</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三等奖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15</w:t>
            </w:r>
          </w:p>
        </w:tc>
        <w:tc>
          <w:tcPr>
            <w:tcW w:w="2268" w:type="dxa"/>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489"/>
          <w:jc w:val="center"/>
        </w:trPr>
        <w:tc>
          <w:tcPr>
            <w:tcW w:w="639" w:type="dxa"/>
            <w:vMerge w:val="restart"/>
            <w:tcBorders>
              <w:top w:val="nil"/>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3</w:t>
            </w:r>
          </w:p>
        </w:tc>
        <w:tc>
          <w:tcPr>
            <w:tcW w:w="2694"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实验教学示范中心（虚拟仿真实验教学中心)</w:t>
            </w: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750</w:t>
            </w:r>
          </w:p>
        </w:tc>
        <w:tc>
          <w:tcPr>
            <w:tcW w:w="2268"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以上级批文为依据，立项按30%计分，</w:t>
            </w:r>
            <w:proofErr w:type="gramStart"/>
            <w:r w:rsidRPr="00245D1E">
              <w:rPr>
                <w:rFonts w:ascii="仿宋" w:eastAsia="仿宋" w:hAnsi="仿宋" w:hint="eastAsia"/>
              </w:rPr>
              <w:t>结项按</w:t>
            </w:r>
            <w:proofErr w:type="gramEnd"/>
            <w:r w:rsidRPr="00245D1E">
              <w:rPr>
                <w:rFonts w:ascii="仿宋" w:eastAsia="仿宋" w:hAnsi="仿宋" w:hint="eastAsia"/>
              </w:rPr>
              <w:t>70%计分。</w:t>
            </w:r>
          </w:p>
        </w:tc>
      </w:tr>
      <w:tr w:rsidR="00427D9A" w:rsidRPr="006A57E9" w:rsidTr="00350B67">
        <w:trPr>
          <w:trHeight w:val="457"/>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厅级</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150</w:t>
            </w:r>
          </w:p>
        </w:tc>
        <w:tc>
          <w:tcPr>
            <w:tcW w:w="2268"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r>
      <w:tr w:rsidR="00427D9A" w:rsidRPr="006A57E9" w:rsidTr="00350B67">
        <w:trPr>
          <w:trHeight w:val="516"/>
          <w:jc w:val="center"/>
        </w:trPr>
        <w:tc>
          <w:tcPr>
            <w:tcW w:w="639" w:type="dxa"/>
            <w:vMerge w:val="restart"/>
            <w:tcBorders>
              <w:top w:val="single" w:sz="4" w:space="0" w:color="auto"/>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4</w:t>
            </w:r>
          </w:p>
        </w:tc>
        <w:tc>
          <w:tcPr>
            <w:tcW w:w="2694"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人才培养模式创新实验项目（人才培养模式创新实验区、教学基地、拔尖人才培养计划、卓越人才培养计划）</w:t>
            </w: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750</w:t>
            </w:r>
          </w:p>
        </w:tc>
        <w:tc>
          <w:tcPr>
            <w:tcW w:w="2268"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以上级批文为依据，立项按30%计分，</w:t>
            </w:r>
            <w:proofErr w:type="gramStart"/>
            <w:r w:rsidRPr="00245D1E">
              <w:rPr>
                <w:rFonts w:ascii="仿宋" w:eastAsia="仿宋" w:hAnsi="仿宋" w:hint="eastAsia"/>
              </w:rPr>
              <w:t>结项按</w:t>
            </w:r>
            <w:proofErr w:type="gramEnd"/>
            <w:r w:rsidRPr="00245D1E">
              <w:rPr>
                <w:rFonts w:ascii="仿宋" w:eastAsia="仿宋" w:hAnsi="仿宋" w:hint="eastAsia"/>
              </w:rPr>
              <w:t>70%计分。</w:t>
            </w:r>
          </w:p>
        </w:tc>
      </w:tr>
      <w:tr w:rsidR="00427D9A" w:rsidRPr="006A57E9" w:rsidTr="00350B67">
        <w:trPr>
          <w:trHeight w:val="492"/>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厅级</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150</w:t>
            </w:r>
          </w:p>
        </w:tc>
        <w:tc>
          <w:tcPr>
            <w:tcW w:w="2268"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r>
      <w:tr w:rsidR="00427D9A" w:rsidRPr="006A57E9" w:rsidTr="00350B67">
        <w:trPr>
          <w:trHeight w:val="538"/>
          <w:jc w:val="center"/>
        </w:trPr>
        <w:tc>
          <w:tcPr>
            <w:tcW w:w="639" w:type="dxa"/>
            <w:vMerge w:val="restart"/>
            <w:tcBorders>
              <w:top w:val="single" w:sz="4" w:space="0" w:color="auto"/>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w:t>
            </w:r>
          </w:p>
        </w:tc>
        <w:tc>
          <w:tcPr>
            <w:tcW w:w="2694"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创新创业教育实践基地（高校实践育人创新创业基地、大学生创业园、创业孵化园、</w:t>
            </w:r>
            <w:proofErr w:type="gramStart"/>
            <w:r w:rsidRPr="00245D1E">
              <w:rPr>
                <w:rFonts w:ascii="仿宋" w:eastAsia="仿宋" w:hAnsi="仿宋" w:hint="eastAsia"/>
              </w:rPr>
              <w:t>众创空间</w:t>
            </w:r>
            <w:proofErr w:type="gramEnd"/>
            <w:r w:rsidRPr="00245D1E">
              <w:rPr>
                <w:rFonts w:ascii="仿宋" w:eastAsia="仿宋" w:hAnsi="仿宋" w:hint="eastAsia"/>
              </w:rPr>
              <w:t>）</w:t>
            </w: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750</w:t>
            </w:r>
          </w:p>
        </w:tc>
        <w:tc>
          <w:tcPr>
            <w:tcW w:w="2268" w:type="dxa"/>
            <w:vMerge w:val="restart"/>
            <w:tcBorders>
              <w:top w:val="nil"/>
              <w:left w:val="nil"/>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以上级批文为依据，立项按30%计分，</w:t>
            </w:r>
            <w:proofErr w:type="gramStart"/>
            <w:r w:rsidRPr="00245D1E">
              <w:rPr>
                <w:rFonts w:ascii="仿宋" w:eastAsia="仿宋" w:hAnsi="仿宋" w:hint="eastAsia"/>
              </w:rPr>
              <w:t>结项按</w:t>
            </w:r>
            <w:proofErr w:type="gramEnd"/>
            <w:r w:rsidRPr="00245D1E">
              <w:rPr>
                <w:rFonts w:ascii="仿宋" w:eastAsia="仿宋" w:hAnsi="仿宋" w:hint="eastAsia"/>
              </w:rPr>
              <w:t>70%计分。</w:t>
            </w:r>
          </w:p>
        </w:tc>
      </w:tr>
      <w:tr w:rsidR="00427D9A" w:rsidRPr="006A57E9" w:rsidTr="00350B67">
        <w:trPr>
          <w:trHeight w:val="469"/>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厅级</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spacing w:line="240" w:lineRule="exact"/>
              <w:jc w:val="center"/>
              <w:rPr>
                <w:rFonts w:ascii="仿宋" w:eastAsia="仿宋" w:hAnsi="仿宋"/>
              </w:rPr>
            </w:pPr>
            <w:r w:rsidRPr="00245D1E">
              <w:rPr>
                <w:rFonts w:ascii="仿宋" w:eastAsia="仿宋" w:hAnsi="仿宋" w:hint="eastAsia"/>
              </w:rPr>
              <w:t>150</w:t>
            </w:r>
          </w:p>
        </w:tc>
        <w:tc>
          <w:tcPr>
            <w:tcW w:w="2268" w:type="dxa"/>
            <w:vMerge/>
            <w:tcBorders>
              <w:left w:val="nil"/>
              <w:bottom w:val="single" w:sz="4" w:space="0" w:color="auto"/>
              <w:right w:val="single" w:sz="4" w:space="0" w:color="auto"/>
            </w:tcBorders>
            <w:vAlign w:val="center"/>
          </w:tcPr>
          <w:p w:rsidR="00427D9A" w:rsidRPr="00245D1E" w:rsidRDefault="00427D9A" w:rsidP="00350B67">
            <w:pPr>
              <w:spacing w:line="240" w:lineRule="exact"/>
              <w:jc w:val="center"/>
              <w:rPr>
                <w:rFonts w:ascii="仿宋" w:eastAsia="仿宋" w:hAnsi="仿宋"/>
              </w:rPr>
            </w:pPr>
          </w:p>
        </w:tc>
      </w:tr>
      <w:tr w:rsidR="00427D9A" w:rsidRPr="006A57E9" w:rsidTr="00350B67">
        <w:trPr>
          <w:trHeight w:val="340"/>
          <w:jc w:val="center"/>
        </w:trPr>
        <w:tc>
          <w:tcPr>
            <w:tcW w:w="639" w:type="dxa"/>
            <w:vMerge w:val="restart"/>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6</w:t>
            </w:r>
          </w:p>
        </w:tc>
        <w:tc>
          <w:tcPr>
            <w:tcW w:w="2694" w:type="dxa"/>
            <w:vMerge w:val="restart"/>
            <w:tcBorders>
              <w:top w:val="nil"/>
              <w:left w:val="nil"/>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品牌(重点)专业、一流专业（群)</w:t>
            </w:r>
          </w:p>
        </w:tc>
        <w:tc>
          <w:tcPr>
            <w:tcW w:w="1842" w:type="dxa"/>
            <w:gridSpan w:val="2"/>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750</w:t>
            </w:r>
          </w:p>
        </w:tc>
        <w:tc>
          <w:tcPr>
            <w:tcW w:w="2268" w:type="dxa"/>
            <w:vMerge w:val="restart"/>
            <w:tcBorders>
              <w:left w:val="nil"/>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立项按40%计分，</w:t>
            </w:r>
            <w:proofErr w:type="gramStart"/>
            <w:r w:rsidRPr="00245D1E">
              <w:rPr>
                <w:rFonts w:ascii="仿宋" w:eastAsia="仿宋" w:hAnsi="仿宋" w:hint="eastAsia"/>
              </w:rPr>
              <w:t>结项按</w:t>
            </w:r>
            <w:proofErr w:type="gramEnd"/>
            <w:r w:rsidRPr="00245D1E">
              <w:rPr>
                <w:rFonts w:ascii="仿宋" w:eastAsia="仿宋" w:hAnsi="仿宋" w:hint="eastAsia"/>
              </w:rPr>
              <w:t>60%计分。</w:t>
            </w:r>
          </w:p>
        </w:tc>
      </w:tr>
      <w:tr w:rsidR="00427D9A" w:rsidRPr="006A57E9" w:rsidTr="00350B67">
        <w:trPr>
          <w:trHeight w:val="340"/>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p>
        </w:tc>
        <w:tc>
          <w:tcPr>
            <w:tcW w:w="1842" w:type="dxa"/>
            <w:gridSpan w:val="2"/>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150</w:t>
            </w:r>
          </w:p>
        </w:tc>
        <w:tc>
          <w:tcPr>
            <w:tcW w:w="2268" w:type="dxa"/>
            <w:vMerge/>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p>
        </w:tc>
      </w:tr>
      <w:tr w:rsidR="00427D9A" w:rsidRPr="006A57E9" w:rsidTr="00350B67">
        <w:trPr>
          <w:trHeight w:val="340"/>
          <w:jc w:val="center"/>
        </w:trPr>
        <w:tc>
          <w:tcPr>
            <w:tcW w:w="639" w:type="dxa"/>
            <w:vMerge w:val="restart"/>
            <w:tcBorders>
              <w:top w:val="single" w:sz="4" w:space="0" w:color="auto"/>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7</w:t>
            </w:r>
          </w:p>
        </w:tc>
        <w:tc>
          <w:tcPr>
            <w:tcW w:w="2694" w:type="dxa"/>
            <w:vMerge w:val="restart"/>
            <w:tcBorders>
              <w:top w:val="single" w:sz="4" w:space="0" w:color="auto"/>
              <w:left w:val="nil"/>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一流课程（金课）</w:t>
            </w: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部级</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400</w:t>
            </w:r>
          </w:p>
        </w:tc>
        <w:tc>
          <w:tcPr>
            <w:tcW w:w="2268" w:type="dxa"/>
            <w:vMerge w:val="restart"/>
            <w:tcBorders>
              <w:top w:val="single" w:sz="4" w:space="0" w:color="auto"/>
              <w:left w:val="nil"/>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立项按40%计分，</w:t>
            </w:r>
            <w:proofErr w:type="gramStart"/>
            <w:r w:rsidRPr="00245D1E">
              <w:rPr>
                <w:rFonts w:ascii="仿宋" w:eastAsia="仿宋" w:hAnsi="仿宋" w:hint="eastAsia"/>
              </w:rPr>
              <w:t>结项按</w:t>
            </w:r>
            <w:proofErr w:type="gramEnd"/>
            <w:r w:rsidRPr="00245D1E">
              <w:rPr>
                <w:rFonts w:ascii="仿宋" w:eastAsia="仿宋" w:hAnsi="仿宋" w:hint="eastAsia"/>
              </w:rPr>
              <w:t>60%计分。</w:t>
            </w:r>
          </w:p>
        </w:tc>
      </w:tr>
      <w:tr w:rsidR="00427D9A" w:rsidRPr="006A57E9" w:rsidTr="00350B67">
        <w:trPr>
          <w:trHeight w:val="340"/>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p>
        </w:tc>
        <w:tc>
          <w:tcPr>
            <w:tcW w:w="1842" w:type="dxa"/>
            <w:gridSpan w:val="2"/>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100</w:t>
            </w:r>
          </w:p>
        </w:tc>
        <w:tc>
          <w:tcPr>
            <w:tcW w:w="2268" w:type="dxa"/>
            <w:vMerge/>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p>
        </w:tc>
      </w:tr>
      <w:tr w:rsidR="00427D9A" w:rsidRPr="006A57E9" w:rsidTr="00350B67">
        <w:trPr>
          <w:trHeight w:val="454"/>
          <w:jc w:val="center"/>
        </w:trPr>
        <w:tc>
          <w:tcPr>
            <w:tcW w:w="639" w:type="dxa"/>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8</w:t>
            </w:r>
          </w:p>
        </w:tc>
        <w:tc>
          <w:tcPr>
            <w:tcW w:w="2694" w:type="dxa"/>
            <w:tcBorders>
              <w:top w:val="nil"/>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现代职教体系建设试点项目</w:t>
            </w:r>
          </w:p>
        </w:tc>
        <w:tc>
          <w:tcPr>
            <w:tcW w:w="1842" w:type="dxa"/>
            <w:gridSpan w:val="2"/>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75</w:t>
            </w:r>
          </w:p>
        </w:tc>
        <w:tc>
          <w:tcPr>
            <w:tcW w:w="2268" w:type="dxa"/>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以上级批文为依据，立项按40%计分，</w:t>
            </w:r>
            <w:proofErr w:type="gramStart"/>
            <w:r w:rsidRPr="00245D1E">
              <w:rPr>
                <w:rFonts w:ascii="仿宋" w:eastAsia="仿宋" w:hAnsi="仿宋" w:hint="eastAsia"/>
              </w:rPr>
              <w:t>结项按</w:t>
            </w:r>
            <w:proofErr w:type="gramEnd"/>
            <w:r w:rsidRPr="00245D1E">
              <w:rPr>
                <w:rFonts w:ascii="仿宋" w:eastAsia="仿宋" w:hAnsi="仿宋" w:hint="eastAsia"/>
              </w:rPr>
              <w:t>60%计分。</w:t>
            </w:r>
          </w:p>
        </w:tc>
      </w:tr>
      <w:tr w:rsidR="00427D9A" w:rsidRPr="006A57E9" w:rsidTr="00350B67">
        <w:trPr>
          <w:trHeight w:val="340"/>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lastRenderedPageBreak/>
              <w:t>9</w:t>
            </w:r>
          </w:p>
        </w:tc>
        <w:tc>
          <w:tcPr>
            <w:tcW w:w="2694"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规划教材</w:t>
            </w:r>
          </w:p>
        </w:tc>
        <w:tc>
          <w:tcPr>
            <w:tcW w:w="1842" w:type="dxa"/>
            <w:gridSpan w:val="2"/>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部级</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100</w:t>
            </w:r>
          </w:p>
        </w:tc>
        <w:tc>
          <w:tcPr>
            <w:tcW w:w="2268"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454"/>
          <w:jc w:val="center"/>
        </w:trPr>
        <w:tc>
          <w:tcPr>
            <w:tcW w:w="639" w:type="dxa"/>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10</w:t>
            </w:r>
          </w:p>
        </w:tc>
        <w:tc>
          <w:tcPr>
            <w:tcW w:w="2694" w:type="dxa"/>
            <w:tcBorders>
              <w:top w:val="nil"/>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重点教材</w:t>
            </w:r>
          </w:p>
        </w:tc>
        <w:tc>
          <w:tcPr>
            <w:tcW w:w="1842" w:type="dxa"/>
            <w:gridSpan w:val="2"/>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50</w:t>
            </w:r>
          </w:p>
        </w:tc>
        <w:tc>
          <w:tcPr>
            <w:tcW w:w="2268" w:type="dxa"/>
            <w:tcBorders>
              <w:left w:val="nil"/>
              <w:bottom w:val="single" w:sz="4" w:space="0" w:color="auto"/>
              <w:right w:val="single" w:sz="4" w:space="0" w:color="auto"/>
            </w:tcBorders>
            <w:vAlign w:val="center"/>
          </w:tcPr>
          <w:p w:rsidR="00427D9A" w:rsidRPr="00245D1E" w:rsidRDefault="00427D9A" w:rsidP="00350B67">
            <w:pPr>
              <w:spacing w:line="260" w:lineRule="exact"/>
              <w:jc w:val="center"/>
              <w:rPr>
                <w:rFonts w:ascii="仿宋" w:eastAsia="仿宋" w:hAnsi="仿宋"/>
              </w:rPr>
            </w:pPr>
            <w:r w:rsidRPr="00245D1E">
              <w:rPr>
                <w:rFonts w:ascii="仿宋" w:eastAsia="仿宋" w:hAnsi="仿宋" w:hint="eastAsia"/>
              </w:rPr>
              <w:t>以上级批文为依据，立项按40%计分，</w:t>
            </w:r>
            <w:proofErr w:type="gramStart"/>
            <w:r w:rsidRPr="00245D1E">
              <w:rPr>
                <w:rFonts w:ascii="仿宋" w:eastAsia="仿宋" w:hAnsi="仿宋" w:hint="eastAsia"/>
              </w:rPr>
              <w:t>结项按</w:t>
            </w:r>
            <w:proofErr w:type="gramEnd"/>
            <w:r w:rsidRPr="00245D1E">
              <w:rPr>
                <w:rFonts w:ascii="仿宋" w:eastAsia="仿宋" w:hAnsi="仿宋" w:hint="eastAsia"/>
              </w:rPr>
              <w:t>60%计分。</w:t>
            </w:r>
          </w:p>
        </w:tc>
      </w:tr>
      <w:tr w:rsidR="00427D9A" w:rsidRPr="006A57E9" w:rsidTr="00350B67">
        <w:trPr>
          <w:trHeight w:val="340"/>
          <w:jc w:val="center"/>
        </w:trPr>
        <w:tc>
          <w:tcPr>
            <w:tcW w:w="639" w:type="dxa"/>
            <w:vMerge w:val="restart"/>
            <w:tcBorders>
              <w:top w:val="nil"/>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11</w:t>
            </w:r>
          </w:p>
        </w:tc>
        <w:tc>
          <w:tcPr>
            <w:tcW w:w="2694"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指导学生毕业设计（论文）获奖</w:t>
            </w:r>
          </w:p>
        </w:tc>
        <w:tc>
          <w:tcPr>
            <w:tcW w:w="850"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厅级</w:t>
            </w:r>
          </w:p>
        </w:tc>
        <w:tc>
          <w:tcPr>
            <w:tcW w:w="992"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一等奖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50</w:t>
            </w:r>
          </w:p>
        </w:tc>
        <w:tc>
          <w:tcPr>
            <w:tcW w:w="2268"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二等奖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30</w:t>
            </w:r>
          </w:p>
        </w:tc>
        <w:tc>
          <w:tcPr>
            <w:tcW w:w="2268"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三等奖</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20</w:t>
            </w:r>
          </w:p>
        </w:tc>
        <w:tc>
          <w:tcPr>
            <w:tcW w:w="2268"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850"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roofErr w:type="gramStart"/>
            <w:r w:rsidRPr="00245D1E">
              <w:rPr>
                <w:rFonts w:ascii="仿宋" w:eastAsia="仿宋" w:hAnsi="仿宋" w:hint="eastAsia"/>
              </w:rPr>
              <w:t>团队奖</w:t>
            </w:r>
            <w:proofErr w:type="gramEnd"/>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40</w:t>
            </w:r>
          </w:p>
        </w:tc>
        <w:tc>
          <w:tcPr>
            <w:tcW w:w="2268"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850"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校级</w:t>
            </w:r>
          </w:p>
        </w:tc>
        <w:tc>
          <w:tcPr>
            <w:tcW w:w="992" w:type="dxa"/>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优秀奖</w:t>
            </w:r>
          </w:p>
        </w:tc>
        <w:tc>
          <w:tcPr>
            <w:tcW w:w="851" w:type="dxa"/>
            <w:tcBorders>
              <w:top w:val="single" w:sz="4" w:space="0" w:color="auto"/>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5</w:t>
            </w:r>
          </w:p>
        </w:tc>
        <w:tc>
          <w:tcPr>
            <w:tcW w:w="2268"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val="restart"/>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12</w:t>
            </w:r>
          </w:p>
        </w:tc>
        <w:tc>
          <w:tcPr>
            <w:tcW w:w="2694" w:type="dxa"/>
            <w:vMerge w:val="restart"/>
            <w:tcBorders>
              <w:top w:val="nil"/>
              <w:left w:val="nil"/>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指导学生创新创业训练计划项目</w:t>
            </w: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部级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20</w:t>
            </w:r>
          </w:p>
        </w:tc>
        <w:tc>
          <w:tcPr>
            <w:tcW w:w="2268" w:type="dxa"/>
            <w:vMerge w:val="restart"/>
            <w:tcBorders>
              <w:top w:val="single" w:sz="4" w:space="0" w:color="auto"/>
              <w:left w:val="nil"/>
              <w:bottom w:val="single" w:sz="4" w:space="0" w:color="auto"/>
              <w:right w:val="single" w:sz="4" w:space="0" w:color="auto"/>
            </w:tcBorders>
            <w:vAlign w:val="center"/>
          </w:tcPr>
          <w:p w:rsidR="00427D9A" w:rsidRPr="00245D1E" w:rsidRDefault="00427D9A" w:rsidP="00350B67">
            <w:pPr>
              <w:spacing w:before="100" w:beforeAutospacing="1"/>
              <w:jc w:val="center"/>
              <w:rPr>
                <w:rFonts w:ascii="仿宋" w:eastAsia="仿宋" w:hAnsi="仿宋"/>
              </w:rPr>
            </w:pPr>
            <w:r w:rsidRPr="00245D1E">
              <w:rPr>
                <w:rFonts w:ascii="仿宋" w:eastAsia="仿宋" w:hAnsi="仿宋" w:hint="eastAsia"/>
              </w:rPr>
              <w:t>以上级批文为依据，立项按40%计分，</w:t>
            </w:r>
            <w:proofErr w:type="gramStart"/>
            <w:r w:rsidRPr="00245D1E">
              <w:rPr>
                <w:rFonts w:ascii="仿宋" w:eastAsia="仿宋" w:hAnsi="仿宋" w:hint="eastAsia"/>
              </w:rPr>
              <w:t>结项按</w:t>
            </w:r>
            <w:proofErr w:type="gramEnd"/>
            <w:r w:rsidRPr="00245D1E">
              <w:rPr>
                <w:rFonts w:ascii="仿宋" w:eastAsia="仿宋" w:hAnsi="仿宋" w:hint="eastAsia"/>
              </w:rPr>
              <w:t>60%计分。</w:t>
            </w:r>
          </w:p>
        </w:tc>
      </w:tr>
      <w:tr w:rsidR="00427D9A" w:rsidRPr="006A57E9" w:rsidTr="00350B67">
        <w:trPr>
          <w:trHeight w:val="340"/>
          <w:jc w:val="center"/>
        </w:trPr>
        <w:tc>
          <w:tcPr>
            <w:tcW w:w="639" w:type="dxa"/>
            <w:vMerge/>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right w:val="single" w:sz="4" w:space="0" w:color="auto"/>
            </w:tcBorders>
            <w:vAlign w:val="center"/>
          </w:tcPr>
          <w:p w:rsidR="00427D9A" w:rsidRPr="00245D1E" w:rsidRDefault="00427D9A" w:rsidP="00350B67">
            <w:pPr>
              <w:jc w:val="center"/>
              <w:rPr>
                <w:rFonts w:ascii="仿宋" w:eastAsia="仿宋" w:hAnsi="仿宋"/>
              </w:rPr>
            </w:pP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厅级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10</w:t>
            </w:r>
          </w:p>
        </w:tc>
        <w:tc>
          <w:tcPr>
            <w:tcW w:w="2268" w:type="dxa"/>
            <w:vMerge/>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340"/>
          <w:jc w:val="center"/>
        </w:trPr>
        <w:tc>
          <w:tcPr>
            <w:tcW w:w="639" w:type="dxa"/>
            <w:vMerge/>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p>
        </w:tc>
        <w:tc>
          <w:tcPr>
            <w:tcW w:w="2694" w:type="dxa"/>
            <w:vMerge/>
            <w:tcBorders>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1842" w:type="dxa"/>
            <w:gridSpan w:val="2"/>
            <w:tcBorders>
              <w:top w:val="nil"/>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校级</w:t>
            </w:r>
          </w:p>
        </w:tc>
        <w:tc>
          <w:tcPr>
            <w:tcW w:w="851" w:type="dxa"/>
            <w:tcBorders>
              <w:top w:val="nil"/>
              <w:left w:val="nil"/>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3</w:t>
            </w:r>
          </w:p>
        </w:tc>
        <w:tc>
          <w:tcPr>
            <w:tcW w:w="2268" w:type="dxa"/>
            <w:vMerge/>
            <w:tcBorders>
              <w:top w:val="single" w:sz="4" w:space="0" w:color="auto"/>
              <w:left w:val="nil"/>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r>
      <w:tr w:rsidR="00427D9A" w:rsidRPr="006A57E9" w:rsidTr="00350B67">
        <w:trPr>
          <w:trHeight w:val="454"/>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13</w:t>
            </w:r>
          </w:p>
        </w:tc>
        <w:tc>
          <w:tcPr>
            <w:tcW w:w="2694" w:type="dxa"/>
            <w:tcBorders>
              <w:top w:val="single" w:sz="4" w:space="0" w:color="auto"/>
              <w:left w:val="single" w:sz="4" w:space="0" w:color="auto"/>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r w:rsidRPr="00245D1E">
              <w:rPr>
                <w:rFonts w:ascii="仿宋" w:eastAsia="仿宋" w:hAnsi="仿宋" w:hint="eastAsia"/>
              </w:rPr>
              <w:t>编写教材</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27D9A" w:rsidRPr="00245D1E" w:rsidRDefault="00427D9A" w:rsidP="00350B67">
            <w:pPr>
              <w:jc w:val="center"/>
              <w:rPr>
                <w:rFonts w:ascii="仿宋" w:eastAsia="仿宋" w:hAnsi="仿宋"/>
              </w:rPr>
            </w:pPr>
            <w:r w:rsidRPr="00245D1E">
              <w:rPr>
                <w:rFonts w:ascii="仿宋" w:eastAsia="仿宋" w:hAnsi="仿宋" w:hint="eastAsia"/>
              </w:rPr>
              <w:t>1/万字</w:t>
            </w:r>
          </w:p>
        </w:tc>
        <w:tc>
          <w:tcPr>
            <w:tcW w:w="2268" w:type="dxa"/>
            <w:tcBorders>
              <w:top w:val="single" w:sz="4" w:space="0" w:color="auto"/>
              <w:left w:val="single" w:sz="4" w:space="0" w:color="auto"/>
              <w:bottom w:val="single" w:sz="4" w:space="0" w:color="auto"/>
              <w:right w:val="single" w:sz="4" w:space="0" w:color="auto"/>
            </w:tcBorders>
            <w:vAlign w:val="center"/>
          </w:tcPr>
          <w:p w:rsidR="00427D9A" w:rsidRPr="00245D1E" w:rsidRDefault="00427D9A" w:rsidP="00350B67">
            <w:pPr>
              <w:jc w:val="center"/>
              <w:rPr>
                <w:rFonts w:ascii="仿宋" w:eastAsia="仿宋" w:hAnsi="仿宋"/>
              </w:rPr>
            </w:pPr>
            <w:proofErr w:type="gramStart"/>
            <w:r w:rsidRPr="00245D1E">
              <w:rPr>
                <w:rFonts w:ascii="仿宋" w:eastAsia="仿宋" w:hAnsi="仿宋" w:cs="宋体" w:hint="eastAsia"/>
              </w:rPr>
              <w:t>主编按</w:t>
            </w:r>
            <w:proofErr w:type="gramEnd"/>
            <w:r w:rsidRPr="00245D1E">
              <w:rPr>
                <w:rFonts w:ascii="仿宋" w:eastAsia="仿宋" w:hAnsi="仿宋" w:cs="宋体" w:hint="eastAsia"/>
              </w:rPr>
              <w:t>计分标准的15%计分，副</w:t>
            </w:r>
            <w:proofErr w:type="gramStart"/>
            <w:r w:rsidRPr="00245D1E">
              <w:rPr>
                <w:rFonts w:ascii="仿宋" w:eastAsia="仿宋" w:hAnsi="仿宋" w:cs="宋体" w:hint="eastAsia"/>
              </w:rPr>
              <w:t>主编按</w:t>
            </w:r>
            <w:proofErr w:type="gramEnd"/>
            <w:r w:rsidRPr="00245D1E">
              <w:rPr>
                <w:rFonts w:ascii="仿宋" w:eastAsia="仿宋" w:hAnsi="仿宋" w:cs="宋体" w:hint="eastAsia"/>
              </w:rPr>
              <w:t>标准的10%计分，参编按标准的5%计分，剩余分数按实际撰写章节的字数分配给</w:t>
            </w:r>
            <w:r w:rsidRPr="00245D1E">
              <w:rPr>
                <w:rFonts w:ascii="仿宋" w:eastAsia="仿宋" w:hAnsi="仿宋" w:hint="eastAsia"/>
              </w:rPr>
              <w:t>编</w:t>
            </w:r>
            <w:r w:rsidRPr="00245D1E">
              <w:rPr>
                <w:rFonts w:ascii="仿宋" w:eastAsia="仿宋" w:hAnsi="仿宋" w:cs="宋体" w:hint="eastAsia"/>
              </w:rPr>
              <w:t>写人。</w:t>
            </w:r>
          </w:p>
        </w:tc>
      </w:tr>
    </w:tbl>
    <w:p w:rsidR="00427D9A" w:rsidRPr="000E5D31" w:rsidRDefault="00427D9A" w:rsidP="00427D9A">
      <w:pPr>
        <w:spacing w:line="800" w:lineRule="exact"/>
        <w:rPr>
          <w:rFonts w:ascii="黑体" w:eastAsia="黑体" w:hAnsi="仿宋"/>
          <w:bCs/>
          <w:sz w:val="28"/>
          <w:szCs w:val="28"/>
        </w:rPr>
      </w:pPr>
      <w:r w:rsidRPr="000E5D31">
        <w:rPr>
          <w:rFonts w:ascii="黑体" w:eastAsia="黑体" w:hAnsi="仿宋" w:hint="eastAsia"/>
          <w:bCs/>
          <w:sz w:val="28"/>
          <w:szCs w:val="28"/>
        </w:rPr>
        <w:t>二、</w:t>
      </w:r>
      <w:r w:rsidRPr="00197B15">
        <w:rPr>
          <w:rFonts w:ascii="仿宋" w:eastAsia="仿宋" w:hAnsi="仿宋" w:hint="eastAsia"/>
          <w:b/>
          <w:sz w:val="32"/>
          <w:szCs w:val="32"/>
        </w:rPr>
        <w:t>教师</w:t>
      </w:r>
      <w:r>
        <w:rPr>
          <w:rFonts w:ascii="仿宋" w:eastAsia="仿宋" w:hAnsi="仿宋" w:hint="eastAsia"/>
          <w:b/>
          <w:sz w:val="32"/>
          <w:szCs w:val="32"/>
        </w:rPr>
        <w:t>参加</w:t>
      </w:r>
      <w:r w:rsidRPr="00197B15">
        <w:rPr>
          <w:rFonts w:ascii="仿宋" w:eastAsia="仿宋" w:hAnsi="仿宋" w:hint="eastAsia"/>
          <w:b/>
          <w:sz w:val="32"/>
          <w:szCs w:val="32"/>
        </w:rPr>
        <w:t>教学</w:t>
      </w:r>
      <w:r>
        <w:rPr>
          <w:rFonts w:ascii="仿宋" w:eastAsia="仿宋" w:hAnsi="仿宋" w:hint="eastAsia"/>
          <w:b/>
          <w:sz w:val="32"/>
          <w:szCs w:val="32"/>
        </w:rPr>
        <w:t>类</w:t>
      </w:r>
      <w:r w:rsidRPr="00197B15">
        <w:rPr>
          <w:rFonts w:ascii="仿宋" w:eastAsia="仿宋" w:hAnsi="仿宋" w:hint="eastAsia"/>
          <w:b/>
          <w:sz w:val="32"/>
          <w:szCs w:val="32"/>
        </w:rPr>
        <w:t>竞赛</w:t>
      </w:r>
      <w:r>
        <w:rPr>
          <w:rFonts w:ascii="仿宋" w:eastAsia="仿宋" w:hAnsi="仿宋" w:hint="eastAsia"/>
          <w:b/>
          <w:sz w:val="32"/>
          <w:szCs w:val="32"/>
        </w:rPr>
        <w:t>计分情况表</w:t>
      </w:r>
    </w:p>
    <w:tbl>
      <w:tblPr>
        <w:tblW w:w="8299" w:type="dxa"/>
        <w:jc w:val="center"/>
        <w:tblCellMar>
          <w:left w:w="0" w:type="dxa"/>
          <w:right w:w="0" w:type="dxa"/>
        </w:tblCellMar>
        <w:tblLook w:val="0600" w:firstRow="0" w:lastRow="0" w:firstColumn="0" w:lastColumn="0" w:noHBand="1" w:noVBand="1"/>
      </w:tblPr>
      <w:tblGrid>
        <w:gridCol w:w="3120"/>
        <w:gridCol w:w="1493"/>
        <w:gridCol w:w="1559"/>
        <w:gridCol w:w="2127"/>
      </w:tblGrid>
      <w:tr w:rsidR="00427D9A" w:rsidRPr="005A5A68" w:rsidTr="00350B67">
        <w:trPr>
          <w:trHeight w:val="1033"/>
          <w:jc w:val="center"/>
        </w:trPr>
        <w:tc>
          <w:tcPr>
            <w:tcW w:w="312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15" w:type="dxa"/>
              <w:left w:w="91" w:type="dxa"/>
              <w:bottom w:w="0" w:type="dxa"/>
              <w:right w:w="91" w:type="dxa"/>
            </w:tcMar>
            <w:vAlign w:val="center"/>
            <w:hideMark/>
          </w:tcPr>
          <w:p w:rsidR="00427D9A" w:rsidRPr="00245D1E" w:rsidRDefault="00427D9A" w:rsidP="00350B67">
            <w:pPr>
              <w:rPr>
                <w:rFonts w:ascii="仿宋" w:eastAsia="仿宋" w:hAnsi="仿宋"/>
                <w:b/>
              </w:rPr>
            </w:pPr>
            <w:r w:rsidRPr="00245D1E">
              <w:rPr>
                <w:rFonts w:ascii="仿宋" w:eastAsia="仿宋" w:hAnsi="仿宋" w:hint="eastAsia"/>
                <w:b/>
                <w:bCs/>
              </w:rPr>
              <w:t xml:space="preserve">        </w:t>
            </w:r>
            <w:r>
              <w:rPr>
                <w:rFonts w:ascii="仿宋" w:eastAsia="仿宋" w:hAnsi="仿宋" w:hint="eastAsia"/>
                <w:b/>
                <w:bCs/>
              </w:rPr>
              <w:t xml:space="preserve">         </w:t>
            </w:r>
            <w:r w:rsidRPr="00245D1E">
              <w:rPr>
                <w:rFonts w:ascii="仿宋" w:eastAsia="仿宋" w:hAnsi="仿宋" w:hint="eastAsia"/>
                <w:b/>
                <w:bCs/>
              </w:rPr>
              <w:t>奖项等级</w:t>
            </w:r>
          </w:p>
          <w:p w:rsidR="00427D9A" w:rsidRPr="00245D1E" w:rsidRDefault="00427D9A" w:rsidP="00350B67">
            <w:pPr>
              <w:rPr>
                <w:rFonts w:ascii="仿宋" w:eastAsia="仿宋" w:hAnsi="仿宋"/>
                <w:b/>
              </w:rPr>
            </w:pPr>
            <w:r w:rsidRPr="00245D1E">
              <w:rPr>
                <w:rFonts w:ascii="仿宋" w:eastAsia="仿宋" w:hAnsi="仿宋" w:hint="eastAsia"/>
                <w:b/>
                <w:bCs/>
              </w:rPr>
              <w:t>竞赛类别</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b/>
              </w:rPr>
            </w:pPr>
            <w:r w:rsidRPr="00245D1E">
              <w:rPr>
                <w:rFonts w:ascii="仿宋" w:eastAsia="仿宋" w:hAnsi="仿宋" w:hint="eastAsia"/>
                <w:b/>
                <w:bCs/>
              </w:rPr>
              <w:t>一等奖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b/>
              </w:rPr>
            </w:pPr>
            <w:r w:rsidRPr="00245D1E">
              <w:rPr>
                <w:rFonts w:ascii="仿宋" w:eastAsia="仿宋" w:hAnsi="仿宋" w:hint="eastAsia"/>
                <w:b/>
                <w:bCs/>
              </w:rPr>
              <w:t>二等奖</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b/>
              </w:rPr>
            </w:pPr>
            <w:r w:rsidRPr="00245D1E">
              <w:rPr>
                <w:rFonts w:ascii="仿宋" w:eastAsia="仿宋" w:hAnsi="仿宋" w:hint="eastAsia"/>
                <w:b/>
                <w:bCs/>
              </w:rPr>
              <w:t>三等奖</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国家级（综合奖）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250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150</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国家级（单项奖）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50</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省级（综合奖）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25</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省级（单项奖）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15</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市级（综合奖）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5</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市级（单项奖）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hideMark/>
          </w:tcPr>
          <w:p w:rsidR="00427D9A" w:rsidRPr="00245D1E" w:rsidRDefault="00427D9A" w:rsidP="00350B67">
            <w:pPr>
              <w:jc w:val="center"/>
              <w:rPr>
                <w:rFonts w:ascii="仿宋" w:eastAsia="仿宋" w:hAnsi="仿宋"/>
              </w:rPr>
            </w:pPr>
            <w:r w:rsidRPr="00245D1E">
              <w:rPr>
                <w:rFonts w:ascii="仿宋" w:eastAsia="仿宋" w:hAnsi="仿宋" w:hint="eastAsia"/>
                <w:bCs/>
              </w:rPr>
              <w:t>3</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rPr>
            </w:pPr>
            <w:r w:rsidRPr="00245D1E">
              <w:rPr>
                <w:rFonts w:ascii="仿宋" w:eastAsia="仿宋" w:hAnsi="仿宋" w:hint="eastAsia"/>
                <w:bCs/>
              </w:rPr>
              <w:t>校级（综合奖）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3</w:t>
            </w:r>
          </w:p>
        </w:tc>
      </w:tr>
      <w:tr w:rsidR="00427D9A" w:rsidRPr="005A5A68" w:rsidTr="00350B67">
        <w:trPr>
          <w:trHeight w:val="45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rPr>
            </w:pPr>
            <w:r w:rsidRPr="00245D1E">
              <w:rPr>
                <w:rFonts w:ascii="仿宋" w:eastAsia="仿宋" w:hAnsi="仿宋" w:hint="eastAsia"/>
                <w:bCs/>
              </w:rPr>
              <w:t>校级（单项奖）</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3.5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91" w:type="dxa"/>
              <w:bottom w:w="0" w:type="dxa"/>
              <w:right w:w="91" w:type="dxa"/>
            </w:tcMar>
            <w:vAlign w:val="center"/>
          </w:tcPr>
          <w:p w:rsidR="00427D9A" w:rsidRPr="00245D1E" w:rsidRDefault="00427D9A" w:rsidP="00350B67">
            <w:pPr>
              <w:jc w:val="center"/>
              <w:rPr>
                <w:rFonts w:ascii="仿宋" w:eastAsia="仿宋" w:hAnsi="仿宋"/>
                <w:bCs/>
              </w:rPr>
            </w:pPr>
            <w:r w:rsidRPr="00245D1E">
              <w:rPr>
                <w:rFonts w:ascii="仿宋" w:eastAsia="仿宋" w:hAnsi="仿宋" w:hint="eastAsia"/>
                <w:bCs/>
              </w:rPr>
              <w:t>2.5</w:t>
            </w:r>
          </w:p>
        </w:tc>
      </w:tr>
    </w:tbl>
    <w:p w:rsidR="00427D9A" w:rsidRPr="003B6CDE" w:rsidRDefault="00427D9A" w:rsidP="00427D9A">
      <w:pPr>
        <w:spacing w:line="360" w:lineRule="auto"/>
        <w:rPr>
          <w:rFonts w:ascii="仿宋_GB2312" w:eastAsia="仿宋_GB2312"/>
          <w:sz w:val="24"/>
        </w:rPr>
      </w:pPr>
      <w:r w:rsidRPr="003B6CDE">
        <w:rPr>
          <w:rFonts w:ascii="仿宋_GB2312" w:eastAsia="仿宋_GB2312" w:hint="eastAsia"/>
          <w:sz w:val="24"/>
        </w:rPr>
        <w:t>注：</w:t>
      </w:r>
    </w:p>
    <w:p w:rsidR="00427D9A" w:rsidRPr="007B0E49" w:rsidRDefault="00427D9A" w:rsidP="00427D9A">
      <w:pPr>
        <w:spacing w:line="360" w:lineRule="auto"/>
        <w:rPr>
          <w:rFonts w:ascii="仿宋_GB2312" w:eastAsia="仿宋_GB2312"/>
          <w:b/>
          <w:sz w:val="24"/>
        </w:rPr>
      </w:pPr>
      <w:r w:rsidRPr="007B0E49">
        <w:rPr>
          <w:rFonts w:ascii="仿宋_GB2312" w:eastAsia="仿宋_GB2312" w:hint="eastAsia"/>
          <w:b/>
          <w:sz w:val="24"/>
        </w:rPr>
        <w:t>1.竞赛等级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教师教学竞赛分国家级、省级、市级及校级四个等级。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（1）教育部或中国高等教育学会组织的全国性教师教学竞赛为国家级。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lastRenderedPageBreak/>
        <w:t>（2）江苏省教育厅或江苏省高等教育学会组织的全省</w:t>
      </w:r>
      <w:proofErr w:type="gramStart"/>
      <w:r w:rsidRPr="007B0E49">
        <w:rPr>
          <w:rFonts w:ascii="仿宋_GB2312" w:eastAsia="仿宋_GB2312" w:hint="eastAsia"/>
          <w:sz w:val="24"/>
        </w:rPr>
        <w:t>性教师</w:t>
      </w:r>
      <w:proofErr w:type="gramEnd"/>
      <w:r w:rsidRPr="007B0E49">
        <w:rPr>
          <w:rFonts w:ascii="仿宋_GB2312" w:eastAsia="仿宋_GB2312" w:hint="eastAsia"/>
          <w:sz w:val="24"/>
        </w:rPr>
        <w:t>教学竞赛为省级。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（3）南通市教育局组织的教师教学竞赛为市级。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（4）由教务处组织的教师教学竞赛为校级。</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（5）教育部高等学校各类课程教学指导委员会、各级各类学会（高等教育学会除外）、协会等组织的比赛按照参赛区域和规模降一级认定，确有异议的提交学校教学委员会审定。</w:t>
      </w:r>
    </w:p>
    <w:p w:rsidR="00427D9A" w:rsidRPr="007B0E49" w:rsidRDefault="00427D9A" w:rsidP="00427D9A">
      <w:pPr>
        <w:spacing w:line="360" w:lineRule="auto"/>
        <w:rPr>
          <w:rFonts w:ascii="仿宋_GB2312" w:eastAsia="仿宋_GB2312"/>
          <w:b/>
          <w:sz w:val="24"/>
        </w:rPr>
      </w:pPr>
      <w:r w:rsidRPr="007B0E49">
        <w:rPr>
          <w:rFonts w:ascii="仿宋_GB2312" w:eastAsia="仿宋_GB2312" w:hint="eastAsia"/>
          <w:b/>
          <w:sz w:val="24"/>
        </w:rPr>
        <w:t>2.竞赛类别</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教学竞赛分为综合类教学竞赛及单项类教学竞赛。</w:t>
      </w:r>
    </w:p>
    <w:p w:rsidR="00427D9A" w:rsidRPr="007B0E49" w:rsidRDefault="00427D9A" w:rsidP="00427D9A">
      <w:pPr>
        <w:spacing w:line="360" w:lineRule="auto"/>
        <w:rPr>
          <w:rFonts w:ascii="仿宋_GB2312" w:eastAsia="仿宋_GB2312"/>
          <w:sz w:val="24"/>
        </w:rPr>
      </w:pPr>
      <w:r w:rsidRPr="007B0E49">
        <w:rPr>
          <w:rFonts w:ascii="仿宋_GB2312" w:eastAsia="仿宋_GB2312" w:hint="eastAsia"/>
          <w:sz w:val="24"/>
        </w:rPr>
        <w:t>（1）综合类教学竞赛是指由中国教科文卫体工会全国委员会负责组织实施的全国高校青年教师教学竞赛以及参加该项赛事的各级选拔赛；由教育部组织的各类“金课”评选以及参加该项赛事的各级选拔赛；由省教育厅或高等教育学会组织的课堂教学竞赛。</w:t>
      </w:r>
    </w:p>
    <w:p w:rsidR="00427D9A" w:rsidRDefault="00427D9A" w:rsidP="00427D9A">
      <w:pPr>
        <w:spacing w:line="360" w:lineRule="auto"/>
        <w:rPr>
          <w:rFonts w:ascii="仿宋_GB2312" w:eastAsia="仿宋_GB2312"/>
          <w:sz w:val="24"/>
        </w:rPr>
      </w:pPr>
      <w:r w:rsidRPr="007B0E49">
        <w:rPr>
          <w:rFonts w:ascii="仿宋_GB2312" w:eastAsia="仿宋_GB2312" w:hint="eastAsia"/>
          <w:sz w:val="24"/>
        </w:rPr>
        <w:t>（2）单项类教学竞赛是指除所列综合类教学竞赛以外的如微课，教学课件，教案等教学竞赛。仅涉及某一课程类别的课堂教学竞赛也属于单项类教学竞赛。</w:t>
      </w: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r w:rsidRPr="000E5D31">
        <w:rPr>
          <w:rFonts w:ascii="黑体" w:eastAsia="黑体" w:hAnsi="仿宋" w:hint="eastAsia"/>
          <w:bCs/>
          <w:sz w:val="28"/>
          <w:szCs w:val="28"/>
        </w:rPr>
        <w:t>二、</w:t>
      </w:r>
      <w:r w:rsidRPr="00BC64D4">
        <w:rPr>
          <w:rFonts w:ascii="仿宋" w:eastAsia="仿宋" w:hAnsi="仿宋" w:hint="eastAsia"/>
          <w:b/>
          <w:sz w:val="32"/>
          <w:szCs w:val="32"/>
        </w:rPr>
        <w:t>指导学生参加大学生学科竞赛计分情况表</w:t>
      </w:r>
    </w:p>
    <w:tbl>
      <w:tblPr>
        <w:tblW w:w="9290" w:type="dxa"/>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1715"/>
        <w:gridCol w:w="1843"/>
        <w:gridCol w:w="1843"/>
        <w:gridCol w:w="1701"/>
      </w:tblGrid>
      <w:tr w:rsidR="00427D9A" w:rsidRPr="00BC64D4" w:rsidTr="00350B67">
        <w:trPr>
          <w:trHeight w:val="1012"/>
          <w:jc w:val="center"/>
        </w:trPr>
        <w:tc>
          <w:tcPr>
            <w:tcW w:w="2188" w:type="dxa"/>
            <w:tcBorders>
              <w:top w:val="single" w:sz="4" w:space="0" w:color="auto"/>
              <w:left w:val="single" w:sz="4" w:space="0" w:color="auto"/>
              <w:bottom w:val="single" w:sz="4" w:space="0" w:color="auto"/>
              <w:right w:val="single" w:sz="4" w:space="0" w:color="auto"/>
            </w:tcBorders>
            <w:vAlign w:val="center"/>
          </w:tcPr>
          <w:p w:rsidR="00427D9A" w:rsidRPr="00273548" w:rsidRDefault="00427D9A" w:rsidP="00350B67">
            <w:pPr>
              <w:spacing w:line="440" w:lineRule="exact"/>
              <w:jc w:val="left"/>
              <w:rPr>
                <w:rFonts w:ascii="仿宋" w:eastAsia="仿宋" w:hAnsi="仿宋"/>
                <w:b/>
              </w:rPr>
            </w:pPr>
            <w:r>
              <w:rPr>
                <w:rFonts w:ascii="仿宋" w:eastAsia="仿宋" w:hAnsi="仿宋"/>
                <w:noProof/>
              </w:rPr>
              <w:pict>
                <v:line id="_x0000_s1053" style="position:absolute;z-index:251668480;visibility:visible" from="-6.45pt,.1pt" to="104.3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">
                  <o:lock v:ext="edit" shapetype="f"/>
                </v:line>
              </w:pict>
            </w:r>
            <w:r w:rsidRPr="00273548">
              <w:rPr>
                <w:rFonts w:ascii="仿宋" w:eastAsia="仿宋" w:hAnsi="仿宋"/>
                <w:b/>
              </w:rPr>
              <w:t xml:space="preserve">     </w:t>
            </w:r>
            <w:r>
              <w:rPr>
                <w:rFonts w:ascii="仿宋" w:eastAsia="仿宋" w:hAnsi="仿宋" w:hint="eastAsia"/>
                <w:b/>
              </w:rPr>
              <w:t xml:space="preserve"> </w:t>
            </w:r>
            <w:r w:rsidRPr="00273548">
              <w:rPr>
                <w:rFonts w:ascii="仿宋" w:eastAsia="仿宋" w:hAnsi="仿宋"/>
                <w:b/>
              </w:rPr>
              <w:t>奖项等级竞赛</w:t>
            </w:r>
            <w:r w:rsidRPr="00273548">
              <w:rPr>
                <w:rFonts w:ascii="仿宋" w:eastAsia="仿宋" w:hAnsi="仿宋" w:hint="eastAsia"/>
                <w:b/>
              </w:rPr>
              <w:t>类</w:t>
            </w:r>
            <w:r w:rsidRPr="00273548">
              <w:rPr>
                <w:rFonts w:ascii="仿宋" w:eastAsia="仿宋" w:hAnsi="仿宋"/>
                <w:b/>
              </w:rPr>
              <w:t>别</w:t>
            </w:r>
          </w:p>
        </w:tc>
        <w:tc>
          <w:tcPr>
            <w:tcW w:w="1715" w:type="dxa"/>
            <w:tcBorders>
              <w:top w:val="single" w:sz="4" w:space="0" w:color="auto"/>
              <w:left w:val="single" w:sz="4" w:space="0" w:color="auto"/>
              <w:bottom w:val="single" w:sz="4" w:space="0" w:color="auto"/>
              <w:right w:val="single" w:sz="4" w:space="0" w:color="auto"/>
            </w:tcBorders>
            <w:vAlign w:val="center"/>
          </w:tcPr>
          <w:p w:rsidR="00427D9A" w:rsidRPr="00273548" w:rsidRDefault="00427D9A" w:rsidP="00350B67">
            <w:pPr>
              <w:spacing w:line="440" w:lineRule="exact"/>
              <w:jc w:val="center"/>
              <w:rPr>
                <w:rFonts w:ascii="仿宋" w:eastAsia="仿宋" w:hAnsi="仿宋"/>
                <w:b/>
              </w:rPr>
            </w:pPr>
            <w:r w:rsidRPr="00273548">
              <w:rPr>
                <w:rFonts w:ascii="仿宋" w:eastAsia="仿宋" w:hAnsi="仿宋" w:hint="eastAsia"/>
                <w:b/>
              </w:rPr>
              <w:t>第一等级</w:t>
            </w:r>
          </w:p>
        </w:tc>
        <w:tc>
          <w:tcPr>
            <w:tcW w:w="1843" w:type="dxa"/>
            <w:tcBorders>
              <w:top w:val="single" w:sz="4" w:space="0" w:color="auto"/>
              <w:left w:val="single" w:sz="4" w:space="0" w:color="auto"/>
              <w:bottom w:val="single" w:sz="4" w:space="0" w:color="auto"/>
              <w:right w:val="single" w:sz="4" w:space="0" w:color="auto"/>
            </w:tcBorders>
            <w:vAlign w:val="center"/>
          </w:tcPr>
          <w:p w:rsidR="00427D9A" w:rsidRPr="00273548" w:rsidRDefault="00427D9A" w:rsidP="00350B67">
            <w:pPr>
              <w:spacing w:line="440" w:lineRule="exact"/>
              <w:jc w:val="center"/>
              <w:rPr>
                <w:rFonts w:ascii="仿宋" w:eastAsia="仿宋" w:hAnsi="仿宋"/>
                <w:b/>
              </w:rPr>
            </w:pPr>
            <w:r w:rsidRPr="00273548">
              <w:rPr>
                <w:rFonts w:ascii="仿宋" w:eastAsia="仿宋" w:hAnsi="仿宋" w:hint="eastAsia"/>
                <w:b/>
              </w:rPr>
              <w:t>第二等级</w:t>
            </w:r>
          </w:p>
        </w:tc>
        <w:tc>
          <w:tcPr>
            <w:tcW w:w="1843" w:type="dxa"/>
            <w:tcBorders>
              <w:top w:val="single" w:sz="4" w:space="0" w:color="auto"/>
              <w:left w:val="single" w:sz="4" w:space="0" w:color="auto"/>
              <w:bottom w:val="single" w:sz="4" w:space="0" w:color="auto"/>
              <w:right w:val="single" w:sz="4" w:space="0" w:color="auto"/>
            </w:tcBorders>
            <w:vAlign w:val="center"/>
          </w:tcPr>
          <w:p w:rsidR="00427D9A" w:rsidRPr="00273548" w:rsidRDefault="00427D9A" w:rsidP="00350B67">
            <w:pPr>
              <w:spacing w:line="440" w:lineRule="exact"/>
              <w:jc w:val="center"/>
              <w:rPr>
                <w:rFonts w:ascii="仿宋" w:eastAsia="仿宋" w:hAnsi="仿宋"/>
                <w:b/>
              </w:rPr>
            </w:pPr>
            <w:r w:rsidRPr="00273548">
              <w:rPr>
                <w:rFonts w:ascii="仿宋" w:eastAsia="仿宋" w:hAnsi="仿宋" w:hint="eastAsia"/>
                <w:b/>
              </w:rPr>
              <w:t>第三等级</w:t>
            </w:r>
          </w:p>
        </w:tc>
        <w:tc>
          <w:tcPr>
            <w:tcW w:w="1701" w:type="dxa"/>
            <w:tcBorders>
              <w:top w:val="single" w:sz="4" w:space="0" w:color="auto"/>
              <w:left w:val="single" w:sz="4" w:space="0" w:color="auto"/>
              <w:bottom w:val="single" w:sz="4" w:space="0" w:color="auto"/>
              <w:right w:val="single" w:sz="4" w:space="0" w:color="auto"/>
            </w:tcBorders>
            <w:vAlign w:val="center"/>
          </w:tcPr>
          <w:p w:rsidR="00427D9A" w:rsidRPr="00273548" w:rsidRDefault="00427D9A" w:rsidP="00350B67">
            <w:pPr>
              <w:spacing w:line="440" w:lineRule="exact"/>
              <w:jc w:val="center"/>
              <w:rPr>
                <w:rFonts w:ascii="仿宋" w:eastAsia="仿宋" w:hAnsi="仿宋"/>
                <w:b/>
              </w:rPr>
            </w:pPr>
            <w:r w:rsidRPr="00273548">
              <w:rPr>
                <w:rFonts w:ascii="仿宋" w:eastAsia="仿宋" w:hAnsi="仿宋" w:hint="eastAsia"/>
                <w:b/>
              </w:rPr>
              <w:t>第四等级</w:t>
            </w:r>
          </w:p>
        </w:tc>
      </w:tr>
      <w:tr w:rsidR="00427D9A" w:rsidRPr="00BC64D4" w:rsidTr="00350B67">
        <w:trPr>
          <w:trHeight w:val="312"/>
          <w:jc w:val="center"/>
        </w:trPr>
        <w:tc>
          <w:tcPr>
            <w:tcW w:w="2188"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b/>
              </w:rPr>
            </w:pPr>
            <w:r w:rsidRPr="00273548">
              <w:rPr>
                <w:rFonts w:ascii="仿宋" w:eastAsia="仿宋" w:hAnsi="仿宋" w:cs="宋体" w:hint="eastAsia"/>
                <w:b/>
              </w:rPr>
              <w:t>国家级（重点）</w:t>
            </w:r>
          </w:p>
        </w:tc>
        <w:tc>
          <w:tcPr>
            <w:tcW w:w="1715"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500</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350</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175</w:t>
            </w:r>
          </w:p>
        </w:tc>
        <w:tc>
          <w:tcPr>
            <w:tcW w:w="1701"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90</w:t>
            </w:r>
          </w:p>
        </w:tc>
      </w:tr>
      <w:tr w:rsidR="00427D9A" w:rsidRPr="00BC64D4" w:rsidTr="00350B67">
        <w:trPr>
          <w:trHeight w:val="312"/>
          <w:jc w:val="center"/>
        </w:trPr>
        <w:tc>
          <w:tcPr>
            <w:tcW w:w="2188"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b/>
              </w:rPr>
            </w:pPr>
            <w:r w:rsidRPr="00273548">
              <w:rPr>
                <w:rFonts w:ascii="仿宋" w:eastAsia="仿宋" w:hAnsi="仿宋" w:cs="宋体" w:hint="eastAsia"/>
                <w:b/>
              </w:rPr>
              <w:t>国家级（一般）</w:t>
            </w:r>
          </w:p>
        </w:tc>
        <w:tc>
          <w:tcPr>
            <w:tcW w:w="1715"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175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125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90</w:t>
            </w:r>
          </w:p>
        </w:tc>
        <w:tc>
          <w:tcPr>
            <w:tcW w:w="1701"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55</w:t>
            </w:r>
          </w:p>
        </w:tc>
      </w:tr>
      <w:tr w:rsidR="00427D9A" w:rsidRPr="00BC64D4" w:rsidTr="00350B67">
        <w:trPr>
          <w:trHeight w:val="298"/>
          <w:jc w:val="center"/>
        </w:trPr>
        <w:tc>
          <w:tcPr>
            <w:tcW w:w="2188"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b/>
              </w:rPr>
            </w:pPr>
            <w:r w:rsidRPr="00273548">
              <w:rPr>
                <w:rFonts w:ascii="仿宋" w:eastAsia="仿宋" w:hAnsi="仿宋" w:cs="宋体" w:hint="eastAsia"/>
                <w:b/>
              </w:rPr>
              <w:t>省部级（重点）</w:t>
            </w:r>
          </w:p>
        </w:tc>
        <w:tc>
          <w:tcPr>
            <w:tcW w:w="1715"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105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70</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35</w:t>
            </w:r>
          </w:p>
        </w:tc>
        <w:tc>
          <w:tcPr>
            <w:tcW w:w="1701"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22.5</w:t>
            </w:r>
          </w:p>
        </w:tc>
      </w:tr>
      <w:tr w:rsidR="00427D9A" w:rsidRPr="00BC64D4" w:rsidTr="00350B67">
        <w:trPr>
          <w:trHeight w:val="326"/>
          <w:jc w:val="center"/>
        </w:trPr>
        <w:tc>
          <w:tcPr>
            <w:tcW w:w="2188"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b/>
              </w:rPr>
            </w:pPr>
            <w:r w:rsidRPr="00273548">
              <w:rPr>
                <w:rFonts w:ascii="仿宋" w:eastAsia="仿宋" w:hAnsi="仿宋" w:cs="宋体" w:hint="eastAsia"/>
                <w:b/>
              </w:rPr>
              <w:t>省部级（一般）</w:t>
            </w:r>
          </w:p>
        </w:tc>
        <w:tc>
          <w:tcPr>
            <w:tcW w:w="1715"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35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22.5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10</w:t>
            </w:r>
          </w:p>
        </w:tc>
        <w:tc>
          <w:tcPr>
            <w:tcW w:w="1701"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5</w:t>
            </w:r>
          </w:p>
        </w:tc>
      </w:tr>
      <w:tr w:rsidR="00427D9A" w:rsidRPr="00BC64D4" w:rsidTr="00350B67">
        <w:trPr>
          <w:trHeight w:val="366"/>
          <w:jc w:val="center"/>
        </w:trPr>
        <w:tc>
          <w:tcPr>
            <w:tcW w:w="2188"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b/>
              </w:rPr>
            </w:pPr>
            <w:r w:rsidRPr="00273548">
              <w:rPr>
                <w:rFonts w:ascii="仿宋" w:eastAsia="仿宋" w:hAnsi="仿宋" w:hint="eastAsia"/>
                <w:b/>
              </w:rPr>
              <w:t>市级</w:t>
            </w:r>
          </w:p>
        </w:tc>
        <w:tc>
          <w:tcPr>
            <w:tcW w:w="1715"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6</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3.5</w:t>
            </w:r>
          </w:p>
        </w:tc>
        <w:tc>
          <w:tcPr>
            <w:tcW w:w="1843"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2.5</w:t>
            </w:r>
          </w:p>
        </w:tc>
        <w:tc>
          <w:tcPr>
            <w:tcW w:w="1701" w:type="dxa"/>
            <w:tcBorders>
              <w:top w:val="single" w:sz="4" w:space="0" w:color="auto"/>
              <w:left w:val="single" w:sz="4" w:space="0" w:color="auto"/>
              <w:right w:val="single" w:sz="4" w:space="0" w:color="auto"/>
            </w:tcBorders>
          </w:tcPr>
          <w:p w:rsidR="00427D9A" w:rsidRPr="00273548" w:rsidRDefault="00427D9A" w:rsidP="00350B67">
            <w:pPr>
              <w:spacing w:line="440" w:lineRule="exact"/>
              <w:jc w:val="center"/>
              <w:rPr>
                <w:rFonts w:ascii="仿宋" w:eastAsia="仿宋" w:hAnsi="仿宋"/>
              </w:rPr>
            </w:pPr>
            <w:r w:rsidRPr="00273548">
              <w:rPr>
                <w:rFonts w:ascii="仿宋" w:eastAsia="仿宋" w:hAnsi="仿宋" w:hint="eastAsia"/>
              </w:rPr>
              <w:t>2</w:t>
            </w:r>
          </w:p>
        </w:tc>
      </w:tr>
    </w:tbl>
    <w:p w:rsidR="00427D9A" w:rsidRPr="008C0D94" w:rsidRDefault="00427D9A" w:rsidP="00427D9A">
      <w:pPr>
        <w:spacing w:line="360" w:lineRule="exact"/>
        <w:jc w:val="left"/>
        <w:rPr>
          <w:rFonts w:ascii="仿宋" w:eastAsia="仿宋" w:hAnsi="仿宋" w:cs="Times New Roman"/>
          <w:b/>
          <w:kern w:val="0"/>
          <w:sz w:val="24"/>
          <w:szCs w:val="24"/>
        </w:rPr>
      </w:pPr>
      <w:r w:rsidRPr="008C0D94">
        <w:rPr>
          <w:rFonts w:ascii="仿宋" w:eastAsia="仿宋" w:hAnsi="仿宋" w:cs="Times New Roman" w:hint="eastAsia"/>
          <w:b/>
          <w:kern w:val="0"/>
          <w:sz w:val="24"/>
          <w:szCs w:val="24"/>
        </w:rPr>
        <w:t>注：</w:t>
      </w:r>
    </w:p>
    <w:p w:rsidR="00427D9A" w:rsidRPr="008C0D94" w:rsidRDefault="00427D9A" w:rsidP="00427D9A">
      <w:pPr>
        <w:spacing w:line="360" w:lineRule="exact"/>
        <w:jc w:val="left"/>
        <w:rPr>
          <w:rFonts w:ascii="仿宋" w:eastAsia="仿宋" w:hAnsi="仿宋" w:cs="Times New Roman"/>
          <w:b/>
          <w:kern w:val="0"/>
          <w:sz w:val="24"/>
          <w:szCs w:val="24"/>
        </w:rPr>
      </w:pPr>
      <w:r w:rsidRPr="008C0D94">
        <w:rPr>
          <w:rFonts w:ascii="仿宋" w:eastAsia="仿宋" w:hAnsi="仿宋" w:cs="Times New Roman" w:hint="eastAsia"/>
          <w:b/>
          <w:kern w:val="0"/>
          <w:sz w:val="24"/>
          <w:szCs w:val="24"/>
        </w:rPr>
        <w:t>1.竞赛类别说明：</w:t>
      </w:r>
    </w:p>
    <w:p w:rsidR="00427D9A" w:rsidRPr="008C0D94" w:rsidRDefault="00427D9A" w:rsidP="00427D9A">
      <w:pPr>
        <w:widowControl/>
        <w:spacing w:line="360" w:lineRule="exact"/>
        <w:ind w:firstLineChars="200" w:firstLine="480"/>
        <w:jc w:val="left"/>
        <w:outlineLvl w:val="0"/>
        <w:rPr>
          <w:rFonts w:ascii="仿宋" w:eastAsia="仿宋" w:hAnsi="仿宋" w:cs="仿宋_GB2312"/>
          <w:kern w:val="0"/>
          <w:sz w:val="24"/>
          <w:szCs w:val="24"/>
          <w:shd w:val="clear" w:color="auto" w:fill="FFFFFF"/>
        </w:rPr>
      </w:pPr>
      <w:bookmarkStart w:id="0" w:name="_Toc42001225"/>
      <w:bookmarkStart w:id="1" w:name="_Toc42583488"/>
      <w:r w:rsidRPr="008C0D94">
        <w:rPr>
          <w:rFonts w:ascii="仿宋" w:eastAsia="仿宋" w:hAnsi="仿宋" w:cs="仿宋_GB2312" w:hint="eastAsia"/>
          <w:kern w:val="0"/>
          <w:sz w:val="24"/>
          <w:szCs w:val="24"/>
          <w:shd w:val="clear" w:color="auto" w:fill="FFFFFF"/>
        </w:rPr>
        <w:t>（1）国家级重点层次：包括中国“互联网+”大学生创新创业大赛、“挑战杯”全国大学生课外</w:t>
      </w:r>
      <w:proofErr w:type="gramStart"/>
      <w:r w:rsidRPr="008C0D94">
        <w:rPr>
          <w:rFonts w:ascii="仿宋" w:eastAsia="仿宋" w:hAnsi="仿宋" w:cs="仿宋_GB2312" w:hint="eastAsia"/>
          <w:kern w:val="0"/>
          <w:sz w:val="24"/>
          <w:szCs w:val="24"/>
          <w:shd w:val="clear" w:color="auto" w:fill="FFFFFF"/>
        </w:rPr>
        <w:t>术科技</w:t>
      </w:r>
      <w:proofErr w:type="gramEnd"/>
      <w:r w:rsidRPr="008C0D94">
        <w:rPr>
          <w:rFonts w:ascii="仿宋" w:eastAsia="仿宋" w:hAnsi="仿宋" w:cs="仿宋_GB2312" w:hint="eastAsia"/>
          <w:kern w:val="0"/>
          <w:sz w:val="24"/>
          <w:szCs w:val="24"/>
          <w:shd w:val="clear" w:color="auto" w:fill="FFFFFF"/>
        </w:rPr>
        <w:t>作品竞、“创青春”全国大学生创业赛等三项赛事。</w:t>
      </w:r>
      <w:bookmarkEnd w:id="0"/>
      <w:bookmarkEnd w:id="1"/>
    </w:p>
    <w:p w:rsidR="00427D9A" w:rsidRPr="008C0D94" w:rsidRDefault="00427D9A" w:rsidP="00427D9A">
      <w:pPr>
        <w:widowControl/>
        <w:spacing w:line="360" w:lineRule="exact"/>
        <w:ind w:firstLineChars="200" w:firstLine="480"/>
        <w:jc w:val="left"/>
        <w:outlineLvl w:val="0"/>
        <w:rPr>
          <w:rFonts w:ascii="仿宋" w:eastAsia="仿宋" w:hAnsi="仿宋" w:cs="仿宋_GB2312"/>
          <w:kern w:val="0"/>
          <w:sz w:val="24"/>
          <w:szCs w:val="24"/>
          <w:shd w:val="clear" w:color="auto" w:fill="FFFFFF"/>
        </w:rPr>
      </w:pPr>
      <w:bookmarkStart w:id="2" w:name="_Toc42001226"/>
      <w:bookmarkStart w:id="3" w:name="_Toc42583489"/>
      <w:r w:rsidRPr="008C0D94">
        <w:rPr>
          <w:rFonts w:ascii="仿宋" w:eastAsia="仿宋" w:hAnsi="仿宋" w:cs="仿宋_GB2312" w:hint="eastAsia"/>
          <w:kern w:val="0"/>
          <w:sz w:val="24"/>
          <w:szCs w:val="24"/>
          <w:shd w:val="clear" w:color="auto" w:fill="FFFFFF"/>
        </w:rPr>
        <w:t>（2）国家级一般层次：教育部等国家政府部门主办及其委托相关机构主办的自2016年起至今</w:t>
      </w:r>
      <w:r w:rsidRPr="008C0D94">
        <w:rPr>
          <w:rFonts w:ascii="仿宋" w:eastAsia="仿宋" w:hAnsi="仿宋" w:cs="仿宋_GB2312" w:hint="eastAsia"/>
          <w:b/>
          <w:i/>
          <w:kern w:val="0"/>
          <w:sz w:val="24"/>
          <w:szCs w:val="24"/>
          <w:shd w:val="clear" w:color="auto" w:fill="FFFFFF"/>
        </w:rPr>
        <w:t>连续入选</w:t>
      </w:r>
      <w:r w:rsidRPr="008C0D94">
        <w:rPr>
          <w:rFonts w:ascii="仿宋" w:eastAsia="仿宋" w:hAnsi="仿宋" w:cs="仿宋_GB2312" w:hint="eastAsia"/>
          <w:kern w:val="0"/>
          <w:sz w:val="24"/>
          <w:szCs w:val="24"/>
          <w:shd w:val="clear" w:color="auto" w:fill="FFFFFF"/>
        </w:rPr>
        <w:t>中国高等教育学会发布的《高校竞赛评估排行榜》赛事中除国家级重点层次赛事以外的赛项。</w:t>
      </w:r>
      <w:bookmarkEnd w:id="2"/>
      <w:bookmarkEnd w:id="3"/>
    </w:p>
    <w:p w:rsidR="00427D9A" w:rsidRPr="008C0D94" w:rsidRDefault="00427D9A" w:rsidP="00427D9A">
      <w:pPr>
        <w:widowControl/>
        <w:spacing w:line="360" w:lineRule="exact"/>
        <w:ind w:firstLineChars="200" w:firstLine="480"/>
        <w:jc w:val="left"/>
        <w:outlineLvl w:val="0"/>
        <w:rPr>
          <w:rFonts w:ascii="仿宋" w:eastAsia="仿宋" w:hAnsi="仿宋" w:cs="仿宋_GB2312"/>
          <w:kern w:val="0"/>
          <w:sz w:val="24"/>
          <w:szCs w:val="24"/>
          <w:shd w:val="clear" w:color="auto" w:fill="FFFFFF"/>
        </w:rPr>
      </w:pPr>
      <w:bookmarkStart w:id="4" w:name="_Toc42001227"/>
      <w:bookmarkStart w:id="5" w:name="_Toc42583490"/>
      <w:r w:rsidRPr="008C0D94">
        <w:rPr>
          <w:rFonts w:ascii="仿宋" w:eastAsia="仿宋" w:hAnsi="仿宋" w:cs="仿宋_GB2312" w:hint="eastAsia"/>
          <w:kern w:val="0"/>
          <w:sz w:val="24"/>
          <w:szCs w:val="24"/>
          <w:shd w:val="clear" w:color="auto" w:fill="FFFFFF"/>
        </w:rPr>
        <w:lastRenderedPageBreak/>
        <w:t>（3）省部级重点层次：教育部直属单位、教育部各专业教学指导委员会主办的除国家级竞赛以外的赛项；国家级竞赛项目的省级（区域）选拔赛。</w:t>
      </w:r>
      <w:bookmarkEnd w:id="4"/>
      <w:bookmarkEnd w:id="5"/>
    </w:p>
    <w:p w:rsidR="00427D9A" w:rsidRPr="008C0D94" w:rsidRDefault="00427D9A" w:rsidP="00427D9A">
      <w:pPr>
        <w:widowControl/>
        <w:spacing w:line="360" w:lineRule="exact"/>
        <w:ind w:firstLineChars="200" w:firstLine="480"/>
        <w:jc w:val="left"/>
        <w:outlineLvl w:val="0"/>
        <w:rPr>
          <w:rFonts w:ascii="仿宋" w:eastAsia="仿宋" w:hAnsi="仿宋" w:cs="仿宋_GB2312"/>
          <w:kern w:val="0"/>
          <w:sz w:val="24"/>
          <w:szCs w:val="24"/>
          <w:shd w:val="clear" w:color="auto" w:fill="FFFFFF"/>
        </w:rPr>
      </w:pPr>
      <w:bookmarkStart w:id="6" w:name="_Toc42001228"/>
      <w:bookmarkStart w:id="7" w:name="_Toc42583491"/>
      <w:r w:rsidRPr="008C0D94">
        <w:rPr>
          <w:rFonts w:ascii="仿宋" w:eastAsia="仿宋" w:hAnsi="仿宋" w:cs="仿宋_GB2312" w:hint="eastAsia"/>
          <w:kern w:val="0"/>
          <w:sz w:val="24"/>
          <w:szCs w:val="24"/>
          <w:shd w:val="clear" w:color="auto" w:fill="FFFFFF"/>
        </w:rPr>
        <w:t>（4）省部级一般层次：国家级</w:t>
      </w:r>
      <w:proofErr w:type="gramStart"/>
      <w:r w:rsidRPr="008C0D94">
        <w:rPr>
          <w:rFonts w:ascii="仿宋" w:eastAsia="仿宋" w:hAnsi="仿宋" w:cs="仿宋_GB2312" w:hint="eastAsia"/>
          <w:kern w:val="0"/>
          <w:sz w:val="24"/>
          <w:szCs w:val="24"/>
          <w:shd w:val="clear" w:color="auto" w:fill="FFFFFF"/>
        </w:rPr>
        <w:t>一级行业</w:t>
      </w:r>
      <w:proofErr w:type="gramEnd"/>
      <w:r w:rsidRPr="008C0D94">
        <w:rPr>
          <w:rFonts w:ascii="仿宋" w:eastAsia="仿宋" w:hAnsi="仿宋" w:cs="仿宋_GB2312" w:hint="eastAsia"/>
          <w:kern w:val="0"/>
          <w:sz w:val="24"/>
          <w:szCs w:val="24"/>
          <w:shd w:val="clear" w:color="auto" w:fill="FFFFFF"/>
        </w:rPr>
        <w:t>学会主办的全国范围的学科竞赛；省教育厅等省级政府部门主办的全省或跨省范围的学科竞赛；教育部直属单位、教育部各专业教学指导委员会主办的除国家级竞赛以外的赛项的省级（区域）选拔赛；教育部各专业教学</w:t>
      </w:r>
      <w:proofErr w:type="gramStart"/>
      <w:r w:rsidRPr="008C0D94">
        <w:rPr>
          <w:rFonts w:ascii="仿宋" w:eastAsia="仿宋" w:hAnsi="仿宋" w:cs="仿宋_GB2312" w:hint="eastAsia"/>
          <w:kern w:val="0"/>
          <w:sz w:val="24"/>
          <w:szCs w:val="24"/>
          <w:shd w:val="clear" w:color="auto" w:fill="FFFFFF"/>
        </w:rPr>
        <w:t>指导分</w:t>
      </w:r>
      <w:proofErr w:type="gramEnd"/>
      <w:r w:rsidRPr="008C0D94">
        <w:rPr>
          <w:rFonts w:ascii="仿宋" w:eastAsia="仿宋" w:hAnsi="仿宋" w:cs="仿宋_GB2312" w:hint="eastAsia"/>
          <w:kern w:val="0"/>
          <w:sz w:val="24"/>
          <w:szCs w:val="24"/>
          <w:shd w:val="clear" w:color="auto" w:fill="FFFFFF"/>
        </w:rPr>
        <w:t>委员会主办的学科竞赛。</w:t>
      </w:r>
      <w:bookmarkEnd w:id="6"/>
      <w:bookmarkEnd w:id="7"/>
    </w:p>
    <w:p w:rsidR="00427D9A" w:rsidRPr="008C0D94" w:rsidRDefault="00427D9A" w:rsidP="00427D9A">
      <w:pPr>
        <w:spacing w:line="360" w:lineRule="exact"/>
        <w:ind w:firstLineChars="200" w:firstLine="480"/>
        <w:jc w:val="left"/>
        <w:rPr>
          <w:rFonts w:ascii="仿宋" w:eastAsia="仿宋" w:hAnsi="仿宋" w:cs="Times New Roman"/>
          <w:kern w:val="0"/>
          <w:sz w:val="24"/>
          <w:szCs w:val="24"/>
        </w:rPr>
      </w:pPr>
      <w:r w:rsidRPr="008C0D94">
        <w:rPr>
          <w:rFonts w:ascii="仿宋" w:eastAsia="仿宋" w:hAnsi="仿宋" w:cs="仿宋_GB2312" w:hint="eastAsia"/>
          <w:kern w:val="0"/>
          <w:sz w:val="24"/>
          <w:szCs w:val="24"/>
          <w:shd w:val="clear" w:color="auto" w:fill="FFFFFF"/>
        </w:rPr>
        <w:t>（5）市级：省教育厅直属单位、省级教学指导委员会、省级行业学会主办的全省或跨省范围的学科竞赛及国家级</w:t>
      </w:r>
      <w:proofErr w:type="gramStart"/>
      <w:r w:rsidRPr="008C0D94">
        <w:rPr>
          <w:rFonts w:ascii="仿宋" w:eastAsia="仿宋" w:hAnsi="仿宋" w:cs="仿宋_GB2312" w:hint="eastAsia"/>
          <w:kern w:val="0"/>
          <w:sz w:val="24"/>
          <w:szCs w:val="24"/>
          <w:shd w:val="clear" w:color="auto" w:fill="FFFFFF"/>
        </w:rPr>
        <w:t>一级行业</w:t>
      </w:r>
      <w:proofErr w:type="gramEnd"/>
      <w:r w:rsidRPr="008C0D94">
        <w:rPr>
          <w:rFonts w:ascii="仿宋" w:eastAsia="仿宋" w:hAnsi="仿宋" w:cs="仿宋_GB2312" w:hint="eastAsia"/>
          <w:kern w:val="0"/>
          <w:sz w:val="24"/>
          <w:szCs w:val="24"/>
          <w:shd w:val="clear" w:color="auto" w:fill="FFFFFF"/>
        </w:rPr>
        <w:t>学会主办的全国范围学科竞赛的省（区域）赛区选拔赛；市教育局、科技局、劳动局等市政府机关部门主办的学科竞赛；省级行业学会分会（部门）、市级行业学会举办的学科竞赛视同校级竞赛。</w:t>
      </w:r>
    </w:p>
    <w:p w:rsidR="00427D9A" w:rsidRPr="008C0D94" w:rsidRDefault="00427D9A" w:rsidP="00427D9A">
      <w:pPr>
        <w:spacing w:line="360" w:lineRule="exact"/>
        <w:jc w:val="left"/>
        <w:rPr>
          <w:rFonts w:ascii="仿宋" w:eastAsia="仿宋" w:hAnsi="仿宋" w:cs="Times New Roman"/>
          <w:b/>
          <w:kern w:val="0"/>
          <w:sz w:val="24"/>
          <w:szCs w:val="24"/>
        </w:rPr>
      </w:pPr>
      <w:r w:rsidRPr="008C0D94">
        <w:rPr>
          <w:rFonts w:ascii="仿宋" w:eastAsia="仿宋" w:hAnsi="仿宋" w:cs="Times New Roman" w:hint="eastAsia"/>
          <w:b/>
          <w:kern w:val="0"/>
          <w:sz w:val="24"/>
          <w:szCs w:val="24"/>
        </w:rPr>
        <w:t>2.其他说明</w:t>
      </w:r>
    </w:p>
    <w:p w:rsidR="00427D9A" w:rsidRPr="008C0D94" w:rsidRDefault="00427D9A" w:rsidP="00427D9A">
      <w:pPr>
        <w:spacing w:line="360" w:lineRule="exact"/>
        <w:ind w:firstLineChars="200" w:firstLine="480"/>
        <w:rPr>
          <w:rFonts w:ascii="仿宋" w:eastAsia="仿宋" w:hAnsi="仿宋" w:cs="Times New Roman"/>
          <w:kern w:val="0"/>
          <w:sz w:val="24"/>
          <w:szCs w:val="24"/>
        </w:rPr>
      </w:pPr>
      <w:r w:rsidRPr="008C0D94">
        <w:rPr>
          <w:rFonts w:ascii="仿宋" w:eastAsia="仿宋" w:hAnsi="仿宋" w:cs="Times New Roman" w:hint="eastAsia"/>
          <w:kern w:val="0"/>
          <w:sz w:val="24"/>
          <w:szCs w:val="24"/>
        </w:rPr>
        <w:t>（1）学校组织校内外专家对市级及以上学科竞赛项目进行认定，并对竞赛类别实行年度复审、动态调整和更新。</w:t>
      </w:r>
    </w:p>
    <w:p w:rsidR="00427D9A" w:rsidRPr="008C0D94" w:rsidRDefault="00427D9A" w:rsidP="00427D9A">
      <w:pPr>
        <w:spacing w:line="360" w:lineRule="exact"/>
        <w:ind w:firstLineChars="200" w:firstLine="480"/>
        <w:rPr>
          <w:rFonts w:ascii="仿宋" w:eastAsia="仿宋" w:hAnsi="仿宋" w:cs="Times New Roman"/>
          <w:kern w:val="0"/>
          <w:sz w:val="24"/>
          <w:szCs w:val="24"/>
        </w:rPr>
      </w:pPr>
      <w:r w:rsidRPr="008C0D94">
        <w:rPr>
          <w:rFonts w:ascii="仿宋" w:eastAsia="仿宋" w:hAnsi="仿宋" w:cs="Times New Roman" w:hint="eastAsia"/>
          <w:kern w:val="0"/>
          <w:sz w:val="24"/>
          <w:szCs w:val="24"/>
        </w:rPr>
        <w:t>（2）奖项等级指：特等奖、一等奖、二等奖、三等奖、冠军、亚军、季军、金奖、银奖、铜奖。</w:t>
      </w:r>
    </w:p>
    <w:p w:rsidR="00427D9A" w:rsidRPr="008C0D94" w:rsidRDefault="00427D9A" w:rsidP="00427D9A">
      <w:pPr>
        <w:spacing w:line="360" w:lineRule="exact"/>
        <w:ind w:firstLineChars="200" w:firstLine="480"/>
        <w:rPr>
          <w:rFonts w:ascii="仿宋" w:eastAsia="仿宋" w:hAnsi="仿宋" w:cs="Times New Roman"/>
          <w:kern w:val="0"/>
          <w:sz w:val="24"/>
          <w:szCs w:val="24"/>
        </w:rPr>
      </w:pPr>
      <w:r w:rsidRPr="008C0D94">
        <w:rPr>
          <w:rFonts w:ascii="仿宋" w:eastAsia="仿宋" w:hAnsi="仿宋" w:cs="Times New Roman" w:hint="eastAsia"/>
          <w:kern w:val="0"/>
          <w:sz w:val="24"/>
          <w:szCs w:val="24"/>
        </w:rPr>
        <w:t>（3）在同一竞赛中，同一参赛人或参赛作品在不同级别或不同区域的选拔赛中获奖，以最高奖作为奖励参照项；同一参赛作品在不同竞赛中获奖，以最高奖作为奖励参照项；在同一项竞赛活动中，同一参赛者同时获得个人奖和集体奖，视为不同奖项。</w:t>
      </w:r>
    </w:p>
    <w:p w:rsidR="00427D9A" w:rsidRPr="008C0D94" w:rsidRDefault="00427D9A" w:rsidP="00427D9A">
      <w:pPr>
        <w:spacing w:line="360" w:lineRule="exact"/>
        <w:ind w:firstLineChars="200" w:firstLine="480"/>
        <w:rPr>
          <w:rFonts w:ascii="仿宋" w:eastAsia="仿宋" w:hAnsi="仿宋" w:cs="Times New Roman"/>
          <w:kern w:val="0"/>
          <w:sz w:val="24"/>
          <w:szCs w:val="24"/>
        </w:rPr>
      </w:pPr>
      <w:r w:rsidRPr="008C0D94">
        <w:rPr>
          <w:rFonts w:ascii="仿宋" w:eastAsia="仿宋" w:hAnsi="仿宋" w:cs="Times New Roman" w:hint="eastAsia"/>
          <w:kern w:val="0"/>
          <w:sz w:val="24"/>
          <w:szCs w:val="24"/>
        </w:rPr>
        <w:t>（4）同一项目（同一规则要求）下指导多个（组）学生作品获奖按照最高获奖等级进行积分。</w:t>
      </w:r>
    </w:p>
    <w:p w:rsidR="00427D9A" w:rsidRPr="008C0D94" w:rsidRDefault="00427D9A" w:rsidP="00427D9A">
      <w:pPr>
        <w:spacing w:line="360" w:lineRule="exact"/>
        <w:ind w:firstLineChars="200" w:firstLine="480"/>
        <w:rPr>
          <w:rFonts w:ascii="仿宋" w:eastAsia="仿宋" w:hAnsi="仿宋"/>
          <w:sz w:val="24"/>
          <w:szCs w:val="24"/>
        </w:rPr>
      </w:pPr>
      <w:r w:rsidRPr="008C0D94">
        <w:rPr>
          <w:rFonts w:ascii="仿宋" w:eastAsia="仿宋" w:hAnsi="仿宋" w:cs="Times New Roman" w:hint="eastAsia"/>
          <w:kern w:val="0"/>
          <w:sz w:val="24"/>
          <w:szCs w:val="24"/>
        </w:rPr>
        <w:t>（5）指导教师为团队的，按以上标准依据指导学生获奖等级给予指导教师团队进行积分，指导教师团队中每位教师的分值由团队成员自行商定。</w:t>
      </w: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Default="00427D9A" w:rsidP="00427D9A">
      <w:pPr>
        <w:spacing w:line="360" w:lineRule="auto"/>
        <w:rPr>
          <w:rFonts w:ascii="黑体" w:eastAsia="黑体"/>
          <w:sz w:val="32"/>
          <w:szCs w:val="32"/>
        </w:rPr>
      </w:pPr>
    </w:p>
    <w:p w:rsidR="00427D9A" w:rsidRPr="00386E3E" w:rsidRDefault="00427D9A" w:rsidP="00427D9A">
      <w:pPr>
        <w:spacing w:line="360" w:lineRule="auto"/>
        <w:rPr>
          <w:rFonts w:ascii="黑体" w:eastAsia="黑体"/>
          <w:sz w:val="32"/>
          <w:szCs w:val="32"/>
        </w:rPr>
      </w:pPr>
    </w:p>
    <w:p w:rsidR="00427D9A" w:rsidRPr="007516FF" w:rsidRDefault="00427D9A" w:rsidP="00427D9A">
      <w:pPr>
        <w:spacing w:line="360" w:lineRule="auto"/>
        <w:rPr>
          <w:rFonts w:ascii="黑体" w:eastAsia="黑体"/>
          <w:sz w:val="32"/>
          <w:szCs w:val="32"/>
        </w:rPr>
      </w:pPr>
      <w:r w:rsidRPr="007516FF">
        <w:rPr>
          <w:rFonts w:ascii="黑体" w:eastAsia="黑体" w:hint="eastAsia"/>
          <w:sz w:val="32"/>
          <w:szCs w:val="32"/>
        </w:rPr>
        <w:lastRenderedPageBreak/>
        <w:t>附件</w:t>
      </w:r>
      <w:r>
        <w:rPr>
          <w:rFonts w:ascii="黑体" w:eastAsia="黑体" w:hint="eastAsia"/>
          <w:sz w:val="32"/>
          <w:szCs w:val="32"/>
        </w:rPr>
        <w:t>3</w:t>
      </w:r>
    </w:p>
    <w:p w:rsidR="00427D9A" w:rsidRPr="00A05C5E" w:rsidRDefault="00427D9A" w:rsidP="00427D9A">
      <w:pPr>
        <w:spacing w:line="360" w:lineRule="auto"/>
        <w:jc w:val="center"/>
        <w:rPr>
          <w:rFonts w:asciiTheme="majorEastAsia" w:eastAsiaTheme="majorEastAsia" w:hAnsiTheme="majorEastAsia"/>
          <w:b/>
          <w:sz w:val="32"/>
          <w:szCs w:val="32"/>
        </w:rPr>
      </w:pPr>
      <w:r w:rsidRPr="00A05C5E">
        <w:rPr>
          <w:rFonts w:asciiTheme="majorEastAsia" w:eastAsiaTheme="majorEastAsia" w:hAnsiTheme="majorEastAsia" w:hint="eastAsia"/>
          <w:b/>
          <w:sz w:val="32"/>
          <w:szCs w:val="32"/>
        </w:rPr>
        <w:t>南通理工学院教科研工作量化计分标准</w:t>
      </w: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0"/>
        <w:jc w:val="left"/>
        <w:rPr>
          <w:rFonts w:ascii="黑体" w:eastAsia="黑体" w:hAnsi="宋体" w:cs="宋体"/>
          <w:kern w:val="0"/>
          <w:sz w:val="28"/>
          <w:szCs w:val="28"/>
        </w:rPr>
      </w:pPr>
      <w:r w:rsidRPr="00A05C5E">
        <w:rPr>
          <w:rFonts w:ascii="黑体" w:eastAsia="黑体" w:hAnsi="宋体" w:cs="宋体" w:hint="eastAsia"/>
          <w:kern w:val="0"/>
          <w:sz w:val="28"/>
          <w:szCs w:val="28"/>
        </w:rPr>
        <w:t>一、教科研项目立、</w:t>
      </w:r>
      <w:proofErr w:type="gramStart"/>
      <w:r w:rsidRPr="00A05C5E">
        <w:rPr>
          <w:rFonts w:ascii="黑体" w:eastAsia="黑体" w:hAnsi="宋体" w:cs="宋体" w:hint="eastAsia"/>
          <w:kern w:val="0"/>
          <w:sz w:val="28"/>
          <w:szCs w:val="28"/>
        </w:rPr>
        <w:t>结项计分</w:t>
      </w:r>
      <w:proofErr w:type="gramEnd"/>
      <w:r w:rsidRPr="00A05C5E">
        <w:rPr>
          <w:rFonts w:ascii="黑体" w:eastAsia="黑体" w:hAnsi="宋体" w:cs="宋体" w:hint="eastAsia"/>
          <w:kern w:val="0"/>
          <w:sz w:val="28"/>
          <w:szCs w:val="28"/>
        </w:rPr>
        <w:t>标准</w:t>
      </w: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（一）纵向项目立、结项</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807"/>
        <w:gridCol w:w="1033"/>
        <w:gridCol w:w="1711"/>
        <w:gridCol w:w="4035"/>
      </w:tblGrid>
      <w:tr w:rsidR="00427D9A" w:rsidRPr="008E55CA" w:rsidTr="00350B67">
        <w:trPr>
          <w:trHeight w:val="444"/>
          <w:jc w:val="center"/>
        </w:trPr>
        <w:tc>
          <w:tcPr>
            <w:tcW w:w="758"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8E55CA">
              <w:rPr>
                <w:rFonts w:ascii="仿宋_GB2312" w:eastAsia="仿宋_GB2312" w:hAnsi="宋体" w:cs="宋体" w:hint="eastAsia"/>
                <w:b/>
                <w:kern w:val="0"/>
              </w:rPr>
              <w:t>层次</w:t>
            </w:r>
          </w:p>
        </w:tc>
        <w:tc>
          <w:tcPr>
            <w:tcW w:w="1840" w:type="dxa"/>
            <w:gridSpan w:val="2"/>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8E55CA">
              <w:rPr>
                <w:rFonts w:ascii="仿宋_GB2312" w:eastAsia="仿宋_GB2312" w:hAnsi="宋体" w:cs="宋体" w:hint="eastAsia"/>
                <w:b/>
                <w:kern w:val="0"/>
              </w:rPr>
              <w:t>类  别</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8E55CA">
              <w:rPr>
                <w:rFonts w:ascii="仿宋_GB2312" w:eastAsia="仿宋_GB2312" w:hAnsi="宋体" w:cs="宋体" w:hint="eastAsia"/>
                <w:b/>
                <w:kern w:val="0"/>
              </w:rPr>
              <w:t>计分标准（分/项）</w:t>
            </w:r>
          </w:p>
        </w:tc>
        <w:tc>
          <w:tcPr>
            <w:tcW w:w="4035"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8E55CA">
              <w:rPr>
                <w:rFonts w:ascii="仿宋_GB2312" w:eastAsia="仿宋_GB2312" w:hAnsi="宋体" w:cs="宋体" w:hint="eastAsia"/>
                <w:b/>
                <w:kern w:val="0"/>
              </w:rPr>
              <w:t>备 注</w:t>
            </w:r>
          </w:p>
        </w:tc>
      </w:tr>
      <w:tr w:rsidR="00427D9A" w:rsidRPr="008E55CA" w:rsidTr="00350B67">
        <w:trPr>
          <w:trHeight w:val="369"/>
          <w:jc w:val="center"/>
        </w:trPr>
        <w:tc>
          <w:tcPr>
            <w:tcW w:w="758" w:type="dxa"/>
            <w:vMerge w:val="restart"/>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roofErr w:type="gramStart"/>
            <w:r w:rsidRPr="008E55CA">
              <w:rPr>
                <w:rFonts w:ascii="仿宋_GB2312" w:eastAsia="仿宋_GB2312" w:hAnsi="宋体" w:cs="宋体" w:hint="eastAsia"/>
                <w:kern w:val="0"/>
              </w:rPr>
              <w:t>一</w:t>
            </w:r>
            <w:proofErr w:type="gramEnd"/>
          </w:p>
        </w:tc>
        <w:tc>
          <w:tcPr>
            <w:tcW w:w="807" w:type="dxa"/>
            <w:vMerge w:val="restart"/>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国家级</w:t>
            </w: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大</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400</w:t>
            </w:r>
          </w:p>
        </w:tc>
        <w:tc>
          <w:tcPr>
            <w:tcW w:w="4035" w:type="dxa"/>
            <w:vMerge w:val="restart"/>
            <w:shd w:val="clear" w:color="auto" w:fill="auto"/>
          </w:tcPr>
          <w:p w:rsidR="00427D9A" w:rsidRPr="008E55CA" w:rsidRDefault="00427D9A" w:rsidP="00427D9A">
            <w:pPr>
              <w:widowControl/>
              <w:tabs>
                <w:tab w:val="left" w:pos="4788"/>
                <w:tab w:val="left" w:pos="7965"/>
                <w:tab w:val="left" w:pos="9761"/>
                <w:tab w:val="left" w:pos="10869"/>
                <w:tab w:val="left" w:pos="11949"/>
              </w:tabs>
              <w:spacing w:beforeLines="50" w:before="156"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1.国家级项目：国家科技计划973、863项目，国家自然科学基金项目，国家社科基金项目</w:t>
            </w:r>
            <w:r>
              <w:rPr>
                <w:rFonts w:ascii="仿宋_GB2312" w:eastAsia="仿宋_GB2312" w:hAnsi="宋体" w:cs="宋体" w:hint="eastAsia"/>
                <w:kern w:val="0"/>
              </w:rPr>
              <w:t>（含教育学、艺术学）</w:t>
            </w:r>
            <w:r w:rsidRPr="008E55CA">
              <w:rPr>
                <w:rFonts w:ascii="仿宋_GB2312" w:eastAsia="仿宋_GB2312" w:hAnsi="宋体" w:cs="宋体" w:hint="eastAsia"/>
                <w:kern w:val="0"/>
              </w:rPr>
              <w:t>，全国教育科学规划项目等。</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2.省部级项目：教育部项目、省自然科学基金项目、</w:t>
            </w:r>
            <w:proofErr w:type="gramStart"/>
            <w:r w:rsidRPr="008E55CA">
              <w:rPr>
                <w:rFonts w:ascii="仿宋_GB2312" w:eastAsia="仿宋_GB2312" w:hAnsi="宋体" w:cs="宋体" w:hint="eastAsia"/>
                <w:kern w:val="0"/>
              </w:rPr>
              <w:t>省哲社基金</w:t>
            </w:r>
            <w:proofErr w:type="gramEnd"/>
            <w:r w:rsidRPr="008E55CA">
              <w:rPr>
                <w:rFonts w:ascii="仿宋_GB2312" w:eastAsia="仿宋_GB2312" w:hAnsi="宋体" w:cs="宋体" w:hint="eastAsia"/>
                <w:kern w:val="0"/>
              </w:rPr>
              <w:t>项目、国家相关部委下达的计划项目、省教育科学规划项目等。</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3.市厅级项目：省社科联项目、省教育厅项目、市科技项目、</w:t>
            </w:r>
            <w:proofErr w:type="gramStart"/>
            <w:r w:rsidRPr="008E55CA">
              <w:rPr>
                <w:rFonts w:ascii="仿宋_GB2312" w:eastAsia="仿宋_GB2312" w:hAnsi="宋体" w:cs="宋体" w:hint="eastAsia"/>
                <w:kern w:val="0"/>
              </w:rPr>
              <w:t>市哲社基金</w:t>
            </w:r>
            <w:proofErr w:type="gramEnd"/>
            <w:r w:rsidRPr="008E55CA">
              <w:rPr>
                <w:rFonts w:ascii="仿宋_GB2312" w:eastAsia="仿宋_GB2312" w:hAnsi="宋体" w:cs="宋体" w:hint="eastAsia"/>
                <w:kern w:val="0"/>
              </w:rPr>
              <w:t>项目、省厅级单位下达的计划项目等。</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4.区局级项目：市社科</w:t>
            </w:r>
            <w:proofErr w:type="gramStart"/>
            <w:r w:rsidRPr="008E55CA">
              <w:rPr>
                <w:rFonts w:ascii="仿宋_GB2312" w:eastAsia="仿宋_GB2312" w:hAnsi="宋体" w:cs="宋体" w:hint="eastAsia"/>
                <w:kern w:val="0"/>
              </w:rPr>
              <w:t>联热点</w:t>
            </w:r>
            <w:proofErr w:type="gramEnd"/>
            <w:r w:rsidRPr="008E55CA">
              <w:rPr>
                <w:rFonts w:ascii="仿宋_GB2312" w:eastAsia="仿宋_GB2312" w:hAnsi="宋体" w:cs="宋体" w:hint="eastAsia"/>
                <w:kern w:val="0"/>
              </w:rPr>
              <w:t>课题、市教育局项目、区科技项目等。</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5.学会、协会项目：根据学会、协会类别和学科等级计分。一级、二级学科分别按同类别标准降1级、2级计分。</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6.教育部产学合作协同育人项目、教育科学规划项目按相应项目类别标准的70%计分。</w:t>
            </w:r>
          </w:p>
          <w:p w:rsidR="00427D9A" w:rsidRPr="008E55CA" w:rsidRDefault="00427D9A" w:rsidP="00350B67">
            <w:pPr>
              <w:widowControl/>
              <w:tabs>
                <w:tab w:val="left" w:pos="4788"/>
                <w:tab w:val="left" w:pos="7965"/>
                <w:tab w:val="left" w:pos="9761"/>
                <w:tab w:val="left" w:pos="10869"/>
                <w:tab w:val="left" w:pos="11949"/>
              </w:tabs>
              <w:spacing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7.立项不资助项目按相应项目类别标准的70%计分。</w:t>
            </w:r>
          </w:p>
          <w:p w:rsidR="00427D9A" w:rsidRPr="008E55CA" w:rsidRDefault="00427D9A" w:rsidP="00427D9A">
            <w:pPr>
              <w:widowControl/>
              <w:tabs>
                <w:tab w:val="left" w:pos="4788"/>
                <w:tab w:val="left" w:pos="7965"/>
                <w:tab w:val="left" w:pos="9761"/>
                <w:tab w:val="left" w:pos="10869"/>
                <w:tab w:val="left" w:pos="11949"/>
              </w:tabs>
              <w:spacing w:afterLines="50" w:after="156" w:line="220" w:lineRule="exact"/>
              <w:ind w:firstLineChars="200" w:firstLine="420"/>
              <w:rPr>
                <w:rFonts w:ascii="仿宋_GB2312" w:eastAsia="仿宋_GB2312" w:hAnsi="宋体" w:cs="宋体"/>
                <w:kern w:val="0"/>
              </w:rPr>
            </w:pPr>
            <w:r w:rsidRPr="008E55CA">
              <w:rPr>
                <w:rFonts w:ascii="仿宋_GB2312" w:eastAsia="仿宋_GB2312" w:hAnsi="宋体" w:cs="宋体" w:hint="eastAsia"/>
                <w:kern w:val="0"/>
              </w:rPr>
              <w:t>8.科研项目立、</w:t>
            </w:r>
            <w:proofErr w:type="gramStart"/>
            <w:r w:rsidRPr="008E55CA">
              <w:rPr>
                <w:rFonts w:ascii="仿宋_GB2312" w:eastAsia="仿宋_GB2312" w:hAnsi="宋体" w:cs="宋体" w:hint="eastAsia"/>
                <w:kern w:val="0"/>
              </w:rPr>
              <w:t>结项计分</w:t>
            </w:r>
            <w:proofErr w:type="gramEnd"/>
            <w:r w:rsidRPr="008E55CA">
              <w:rPr>
                <w:rFonts w:ascii="仿宋_GB2312" w:eastAsia="仿宋_GB2312" w:hAnsi="宋体" w:cs="宋体" w:hint="eastAsia"/>
                <w:kern w:val="0"/>
              </w:rPr>
              <w:t>：立项按相应类别标准的40%计分，</w:t>
            </w:r>
            <w:proofErr w:type="gramStart"/>
            <w:r w:rsidRPr="008E55CA">
              <w:rPr>
                <w:rFonts w:ascii="仿宋_GB2312" w:eastAsia="仿宋_GB2312" w:hAnsi="宋体" w:cs="宋体" w:hint="eastAsia"/>
                <w:kern w:val="0"/>
              </w:rPr>
              <w:t>结项按</w:t>
            </w:r>
            <w:proofErr w:type="gramEnd"/>
            <w:r w:rsidRPr="008E55CA">
              <w:rPr>
                <w:rFonts w:ascii="仿宋_GB2312" w:eastAsia="仿宋_GB2312" w:hAnsi="宋体" w:cs="宋体" w:hint="eastAsia"/>
                <w:kern w:val="0"/>
              </w:rPr>
              <w:t>60%计分。</w:t>
            </w: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点</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200</w:t>
            </w:r>
          </w:p>
        </w:tc>
        <w:tc>
          <w:tcPr>
            <w:tcW w:w="4035" w:type="dxa"/>
            <w:vMerge/>
            <w:shd w:val="clear" w:color="auto" w:fill="auto"/>
          </w:tcPr>
          <w:p w:rsidR="00427D9A" w:rsidRPr="008E55CA" w:rsidRDefault="00427D9A" w:rsidP="00350B67">
            <w:pPr>
              <w:widowControl/>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roofErr w:type="gramStart"/>
            <w:r w:rsidRPr="008E55CA">
              <w:rPr>
                <w:rFonts w:ascii="仿宋_GB2312" w:eastAsia="仿宋_GB2312" w:hAnsi="宋体" w:cs="宋体" w:hint="eastAsia"/>
                <w:kern w:val="0"/>
              </w:rPr>
              <w:t>一</w:t>
            </w:r>
            <w:proofErr w:type="gramEnd"/>
            <w:r w:rsidRPr="008E55CA">
              <w:rPr>
                <w:rFonts w:ascii="仿宋_GB2312" w:eastAsia="仿宋_GB2312" w:hAnsi="宋体" w:cs="宋体" w:hint="eastAsia"/>
                <w:kern w:val="0"/>
              </w:rPr>
              <w:t xml:space="preserve"> 般</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150</w:t>
            </w:r>
          </w:p>
        </w:tc>
        <w:tc>
          <w:tcPr>
            <w:tcW w:w="4035" w:type="dxa"/>
            <w:vMerge/>
            <w:shd w:val="clear" w:color="auto" w:fill="auto"/>
          </w:tcPr>
          <w:p w:rsidR="00427D9A" w:rsidRPr="008E55CA" w:rsidRDefault="00427D9A" w:rsidP="00350B67">
            <w:pPr>
              <w:widowControl/>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青 年</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100</w:t>
            </w:r>
          </w:p>
        </w:tc>
        <w:tc>
          <w:tcPr>
            <w:tcW w:w="4035" w:type="dxa"/>
            <w:vMerge/>
            <w:shd w:val="clear" w:color="auto" w:fill="auto"/>
          </w:tcPr>
          <w:p w:rsidR="00427D9A" w:rsidRPr="008E55CA" w:rsidRDefault="00427D9A" w:rsidP="00350B67">
            <w:pPr>
              <w:widowControl/>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8E55CA" w:rsidTr="00350B67">
        <w:trPr>
          <w:trHeight w:val="369"/>
          <w:jc w:val="center"/>
        </w:trPr>
        <w:tc>
          <w:tcPr>
            <w:tcW w:w="758" w:type="dxa"/>
            <w:vMerge w:val="restart"/>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二</w:t>
            </w:r>
          </w:p>
        </w:tc>
        <w:tc>
          <w:tcPr>
            <w:tcW w:w="807" w:type="dxa"/>
            <w:vMerge w:val="restart"/>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省部级</w:t>
            </w: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大</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150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点</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80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roofErr w:type="gramStart"/>
            <w:r w:rsidRPr="008E55CA">
              <w:rPr>
                <w:rFonts w:ascii="仿宋_GB2312" w:eastAsia="仿宋_GB2312" w:hAnsi="宋体" w:cs="宋体" w:hint="eastAsia"/>
                <w:kern w:val="0"/>
              </w:rPr>
              <w:t>一</w:t>
            </w:r>
            <w:proofErr w:type="gramEnd"/>
            <w:r w:rsidRPr="008E55CA">
              <w:rPr>
                <w:rFonts w:ascii="仿宋_GB2312" w:eastAsia="仿宋_GB2312" w:hAnsi="宋体" w:cs="宋体" w:hint="eastAsia"/>
                <w:kern w:val="0"/>
              </w:rPr>
              <w:t xml:space="preserve"> 般</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40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val="restart"/>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三</w:t>
            </w:r>
          </w:p>
        </w:tc>
        <w:tc>
          <w:tcPr>
            <w:tcW w:w="807" w:type="dxa"/>
            <w:vMerge w:val="restart"/>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市厅级</w:t>
            </w: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大</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50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点</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20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roofErr w:type="gramStart"/>
            <w:r w:rsidRPr="008E55CA">
              <w:rPr>
                <w:rFonts w:ascii="仿宋_GB2312" w:eastAsia="仿宋_GB2312" w:hAnsi="宋体" w:cs="宋体" w:hint="eastAsia"/>
                <w:kern w:val="0"/>
              </w:rPr>
              <w:t>一</w:t>
            </w:r>
            <w:proofErr w:type="gramEnd"/>
            <w:r w:rsidRPr="008E55CA">
              <w:rPr>
                <w:rFonts w:ascii="仿宋_GB2312" w:eastAsia="仿宋_GB2312" w:hAnsi="宋体" w:cs="宋体" w:hint="eastAsia"/>
                <w:kern w:val="0"/>
              </w:rPr>
              <w:t xml:space="preserve"> 般</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10</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val="restart"/>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四</w:t>
            </w:r>
          </w:p>
        </w:tc>
        <w:tc>
          <w:tcPr>
            <w:tcW w:w="807" w:type="dxa"/>
            <w:vMerge w:val="restart"/>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区局级</w:t>
            </w: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重点</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12</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一般</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8</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val="restart"/>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五</w:t>
            </w:r>
          </w:p>
        </w:tc>
        <w:tc>
          <w:tcPr>
            <w:tcW w:w="807" w:type="dxa"/>
            <w:vMerge w:val="restart"/>
            <w:shd w:val="clear" w:color="auto" w:fill="auto"/>
            <w:vAlign w:val="center"/>
          </w:tcPr>
          <w:p w:rsidR="00427D9A" w:rsidRPr="008E55CA" w:rsidRDefault="00427D9A" w:rsidP="00350B67">
            <w:pPr>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校  级</w:t>
            </w: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重 点</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8</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r w:rsidR="00427D9A" w:rsidRPr="008E55CA" w:rsidTr="00350B67">
        <w:trPr>
          <w:trHeight w:val="369"/>
          <w:jc w:val="center"/>
        </w:trPr>
        <w:tc>
          <w:tcPr>
            <w:tcW w:w="758"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807"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
        </w:tc>
        <w:tc>
          <w:tcPr>
            <w:tcW w:w="1033"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proofErr w:type="gramStart"/>
            <w:r w:rsidRPr="008E55CA">
              <w:rPr>
                <w:rFonts w:ascii="仿宋_GB2312" w:eastAsia="仿宋_GB2312" w:hAnsi="宋体" w:cs="宋体" w:hint="eastAsia"/>
                <w:kern w:val="0"/>
              </w:rPr>
              <w:t>一</w:t>
            </w:r>
            <w:proofErr w:type="gramEnd"/>
            <w:r w:rsidRPr="008E55CA">
              <w:rPr>
                <w:rFonts w:ascii="仿宋_GB2312" w:eastAsia="仿宋_GB2312" w:hAnsi="宋体" w:cs="宋体" w:hint="eastAsia"/>
                <w:kern w:val="0"/>
              </w:rPr>
              <w:t xml:space="preserve"> 般</w:t>
            </w:r>
          </w:p>
        </w:tc>
        <w:tc>
          <w:tcPr>
            <w:tcW w:w="1711" w:type="dxa"/>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spacing w:line="240" w:lineRule="exact"/>
              <w:jc w:val="center"/>
              <w:rPr>
                <w:rFonts w:ascii="仿宋_GB2312" w:eastAsia="仿宋_GB2312" w:hAnsi="宋体" w:cs="宋体"/>
                <w:kern w:val="0"/>
              </w:rPr>
            </w:pPr>
            <w:r w:rsidRPr="008E55CA">
              <w:rPr>
                <w:rFonts w:ascii="仿宋_GB2312" w:eastAsia="仿宋_GB2312" w:hAnsi="宋体" w:cs="宋体" w:hint="eastAsia"/>
                <w:kern w:val="0"/>
              </w:rPr>
              <w:t>5</w:t>
            </w:r>
          </w:p>
        </w:tc>
        <w:tc>
          <w:tcPr>
            <w:tcW w:w="4035" w:type="dxa"/>
            <w:vMerge/>
            <w:shd w:val="clear" w:color="auto" w:fill="auto"/>
            <w:vAlign w:val="center"/>
          </w:tcPr>
          <w:p w:rsidR="00427D9A" w:rsidRPr="008E55CA"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sz w:val="24"/>
              </w:rPr>
            </w:pPr>
          </w:p>
        </w:tc>
      </w:tr>
    </w:tbl>
    <w:p w:rsidR="00427D9A" w:rsidRDefault="00427D9A" w:rsidP="00427D9A">
      <w:pPr>
        <w:widowControl/>
        <w:tabs>
          <w:tab w:val="left" w:pos="4788"/>
          <w:tab w:val="left" w:pos="7965"/>
          <w:tab w:val="left" w:pos="9761"/>
          <w:tab w:val="left" w:pos="10869"/>
          <w:tab w:val="left" w:pos="11949"/>
        </w:tabs>
        <w:spacing w:line="360" w:lineRule="auto"/>
        <w:ind w:firstLineChars="196" w:firstLine="551"/>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196" w:firstLine="551"/>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（二）横向项目立、结项</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70"/>
        <w:gridCol w:w="1124"/>
        <w:gridCol w:w="1279"/>
        <w:gridCol w:w="1944"/>
      </w:tblGrid>
      <w:tr w:rsidR="00427D9A" w:rsidRPr="00C56C4B" w:rsidTr="00350B67">
        <w:trPr>
          <w:trHeight w:val="567"/>
          <w:jc w:val="center"/>
        </w:trPr>
        <w:tc>
          <w:tcPr>
            <w:tcW w:w="709" w:type="dxa"/>
            <w:shd w:val="clear" w:color="auto" w:fill="auto"/>
            <w:noWrap/>
            <w:vAlign w:val="center"/>
          </w:tcPr>
          <w:p w:rsidR="00427D9A" w:rsidRPr="00C56C4B" w:rsidRDefault="00427D9A" w:rsidP="00350B67">
            <w:pPr>
              <w:widowControl/>
              <w:jc w:val="center"/>
              <w:rPr>
                <w:rFonts w:ascii="仿宋_GB2312" w:eastAsia="仿宋_GB2312" w:hAnsi="宋体" w:cs="宋体"/>
                <w:b/>
                <w:kern w:val="0"/>
              </w:rPr>
            </w:pPr>
            <w:r w:rsidRPr="00C56C4B">
              <w:rPr>
                <w:rFonts w:ascii="仿宋_GB2312" w:eastAsia="仿宋_GB2312" w:hAnsi="宋体" w:cs="宋体" w:hint="eastAsia"/>
                <w:b/>
                <w:kern w:val="0"/>
              </w:rPr>
              <w:t>层次</w:t>
            </w:r>
          </w:p>
        </w:tc>
        <w:tc>
          <w:tcPr>
            <w:tcW w:w="3270" w:type="dxa"/>
            <w:shd w:val="clear" w:color="auto" w:fill="auto"/>
            <w:noWrap/>
            <w:vAlign w:val="center"/>
          </w:tcPr>
          <w:p w:rsidR="00427D9A" w:rsidRPr="00C56C4B" w:rsidRDefault="00427D9A" w:rsidP="00350B67">
            <w:pPr>
              <w:widowControl/>
              <w:jc w:val="center"/>
              <w:rPr>
                <w:rFonts w:ascii="仿宋_GB2312" w:eastAsia="仿宋_GB2312" w:hAnsi="宋体" w:cs="宋体"/>
                <w:b/>
                <w:kern w:val="0"/>
              </w:rPr>
            </w:pPr>
            <w:r w:rsidRPr="00C56C4B">
              <w:rPr>
                <w:rFonts w:ascii="仿宋_GB2312" w:eastAsia="仿宋_GB2312" w:hAnsi="宋体" w:cs="宋体" w:hint="eastAsia"/>
                <w:b/>
                <w:kern w:val="0"/>
              </w:rPr>
              <w:t>类 别</w:t>
            </w:r>
          </w:p>
        </w:tc>
        <w:tc>
          <w:tcPr>
            <w:tcW w:w="1124" w:type="dxa"/>
            <w:vAlign w:val="center"/>
          </w:tcPr>
          <w:p w:rsidR="00427D9A" w:rsidRPr="00C56C4B" w:rsidRDefault="00427D9A" w:rsidP="00350B67">
            <w:pPr>
              <w:widowControl/>
              <w:spacing w:line="300" w:lineRule="exact"/>
              <w:jc w:val="center"/>
              <w:rPr>
                <w:rFonts w:ascii="仿宋_GB2312" w:eastAsia="仿宋_GB2312" w:hAnsi="宋体" w:cs="宋体"/>
                <w:b/>
                <w:kern w:val="0"/>
              </w:rPr>
            </w:pPr>
            <w:r w:rsidRPr="00C56C4B">
              <w:rPr>
                <w:rFonts w:ascii="仿宋_GB2312" w:eastAsia="仿宋_GB2312" w:hAnsi="宋体" w:cs="宋体" w:hint="eastAsia"/>
                <w:b/>
                <w:kern w:val="0"/>
              </w:rPr>
              <w:t>视同纵向项目级别</w:t>
            </w:r>
          </w:p>
        </w:tc>
        <w:tc>
          <w:tcPr>
            <w:tcW w:w="1279" w:type="dxa"/>
            <w:vAlign w:val="center"/>
          </w:tcPr>
          <w:p w:rsidR="00427D9A" w:rsidRPr="00C56C4B" w:rsidRDefault="00427D9A" w:rsidP="00350B67">
            <w:pPr>
              <w:widowControl/>
              <w:jc w:val="center"/>
              <w:rPr>
                <w:rFonts w:ascii="仿宋_GB2312" w:eastAsia="仿宋_GB2312" w:hAnsi="宋体" w:cs="宋体"/>
                <w:b/>
                <w:kern w:val="0"/>
              </w:rPr>
            </w:pPr>
            <w:r w:rsidRPr="00C56C4B">
              <w:rPr>
                <w:rFonts w:ascii="仿宋_GB2312" w:eastAsia="仿宋_GB2312" w:hAnsi="宋体" w:cs="宋体" w:hint="eastAsia"/>
                <w:b/>
                <w:kern w:val="0"/>
              </w:rPr>
              <w:t>计分标准（分/项）</w:t>
            </w:r>
          </w:p>
        </w:tc>
        <w:tc>
          <w:tcPr>
            <w:tcW w:w="1944" w:type="dxa"/>
            <w:vAlign w:val="center"/>
          </w:tcPr>
          <w:p w:rsidR="00427D9A" w:rsidRPr="00C56C4B" w:rsidRDefault="00427D9A" w:rsidP="00350B67">
            <w:pPr>
              <w:widowControl/>
              <w:jc w:val="center"/>
              <w:rPr>
                <w:rFonts w:ascii="仿宋_GB2312" w:eastAsia="仿宋_GB2312" w:hAnsi="宋体" w:cs="宋体"/>
                <w:b/>
                <w:kern w:val="0"/>
              </w:rPr>
            </w:pPr>
            <w:r w:rsidRPr="00C56C4B">
              <w:rPr>
                <w:rFonts w:ascii="仿宋_GB2312" w:eastAsia="仿宋_GB2312" w:hAnsi="宋体" w:cs="宋体" w:hint="eastAsia"/>
                <w:b/>
                <w:kern w:val="0"/>
              </w:rPr>
              <w:t>备注</w:t>
            </w:r>
          </w:p>
        </w:tc>
      </w:tr>
      <w:tr w:rsidR="00427D9A" w:rsidRPr="00C56C4B" w:rsidTr="00350B67">
        <w:trPr>
          <w:trHeight w:val="680"/>
          <w:jc w:val="center"/>
        </w:trPr>
        <w:tc>
          <w:tcPr>
            <w:tcW w:w="709" w:type="dxa"/>
            <w:shd w:val="clear" w:color="auto" w:fill="auto"/>
            <w:noWrap/>
            <w:vAlign w:val="center"/>
          </w:tcPr>
          <w:p w:rsidR="00427D9A" w:rsidRPr="00C56C4B" w:rsidRDefault="00427D9A" w:rsidP="00350B67">
            <w:pPr>
              <w:widowControl/>
              <w:spacing w:line="260" w:lineRule="exact"/>
              <w:jc w:val="center"/>
              <w:rPr>
                <w:rFonts w:ascii="仿宋_GB2312" w:eastAsia="仿宋_GB2312" w:hAnsi="宋体" w:cs="宋体"/>
                <w:kern w:val="0"/>
              </w:rPr>
            </w:pPr>
            <w:proofErr w:type="gramStart"/>
            <w:r w:rsidRPr="00C56C4B">
              <w:rPr>
                <w:rFonts w:ascii="仿宋_GB2312" w:eastAsia="仿宋_GB2312" w:hAnsi="宋体" w:cs="宋体" w:hint="eastAsia"/>
                <w:kern w:val="0"/>
              </w:rPr>
              <w:t>一</w:t>
            </w:r>
            <w:proofErr w:type="gramEnd"/>
          </w:p>
        </w:tc>
        <w:tc>
          <w:tcPr>
            <w:tcW w:w="3270" w:type="dxa"/>
            <w:shd w:val="clear" w:color="auto" w:fill="auto"/>
            <w:vAlign w:val="center"/>
          </w:tcPr>
          <w:p w:rsidR="00427D9A" w:rsidRPr="00C56C4B" w:rsidRDefault="00427D9A" w:rsidP="00350B67">
            <w:pPr>
              <w:widowControl/>
              <w:spacing w:line="260" w:lineRule="exact"/>
              <w:jc w:val="left"/>
              <w:rPr>
                <w:rFonts w:ascii="仿宋_GB2312" w:eastAsia="仿宋_GB2312" w:hAnsi="宋体" w:cs="宋体"/>
                <w:kern w:val="0"/>
              </w:rPr>
            </w:pPr>
            <w:r w:rsidRPr="00C56C4B">
              <w:rPr>
                <w:rFonts w:ascii="仿宋_GB2312" w:eastAsia="仿宋_GB2312" w:hAnsi="宋体" w:cs="宋体" w:hint="eastAsia"/>
                <w:kern w:val="0"/>
              </w:rPr>
              <w:t>自然科学单项100万元以上；   人文社科单项</w:t>
            </w:r>
            <w:r>
              <w:rPr>
                <w:rFonts w:ascii="仿宋_GB2312" w:eastAsia="仿宋_GB2312" w:hAnsi="宋体" w:cs="宋体" w:hint="eastAsia"/>
                <w:kern w:val="0"/>
              </w:rPr>
              <w:t>30</w:t>
            </w:r>
            <w:r w:rsidRPr="00C56C4B">
              <w:rPr>
                <w:rFonts w:ascii="仿宋_GB2312" w:eastAsia="仿宋_GB2312" w:hAnsi="宋体" w:cs="宋体" w:hint="eastAsia"/>
                <w:kern w:val="0"/>
              </w:rPr>
              <w:t>万元以上</w:t>
            </w:r>
          </w:p>
        </w:tc>
        <w:tc>
          <w:tcPr>
            <w:tcW w:w="1124" w:type="dxa"/>
            <w:vAlign w:val="center"/>
          </w:tcPr>
          <w:p w:rsidR="00427D9A" w:rsidRPr="00C56C4B" w:rsidRDefault="00427D9A" w:rsidP="00350B67">
            <w:pPr>
              <w:widowControl/>
              <w:jc w:val="center"/>
              <w:rPr>
                <w:rFonts w:ascii="仿宋_GB2312" w:eastAsia="仿宋_GB2312" w:hAnsi="宋体" w:cs="宋体"/>
                <w:kern w:val="0"/>
              </w:rPr>
            </w:pPr>
            <w:r w:rsidRPr="00C56C4B">
              <w:rPr>
                <w:rFonts w:ascii="仿宋_GB2312" w:eastAsia="仿宋_GB2312" w:hAnsi="宋体" w:cs="宋体" w:hint="eastAsia"/>
                <w:kern w:val="0"/>
              </w:rPr>
              <w:t>国家级</w:t>
            </w:r>
          </w:p>
        </w:tc>
        <w:tc>
          <w:tcPr>
            <w:tcW w:w="1279" w:type="dxa"/>
            <w:vMerge w:val="restart"/>
            <w:vAlign w:val="center"/>
          </w:tcPr>
          <w:p w:rsidR="00427D9A" w:rsidRPr="00C56C4B" w:rsidRDefault="00427D9A" w:rsidP="00350B67">
            <w:pPr>
              <w:widowControl/>
              <w:spacing w:line="260" w:lineRule="exact"/>
              <w:ind w:firstLineChars="100" w:firstLine="210"/>
              <w:rPr>
                <w:rFonts w:ascii="仿宋_GB2312" w:eastAsia="仿宋_GB2312" w:hAnsi="宋体" w:cs="宋体"/>
                <w:kern w:val="0"/>
              </w:rPr>
            </w:pPr>
            <w:r w:rsidRPr="00C56C4B">
              <w:rPr>
                <w:rFonts w:ascii="仿宋_GB2312" w:eastAsia="仿宋_GB2312" w:hAnsi="宋体" w:cs="宋体" w:hint="eastAsia"/>
                <w:kern w:val="0"/>
              </w:rPr>
              <w:t>按到账经费计分。自然科学：1分/万元；人文社科：</w:t>
            </w:r>
            <w:r>
              <w:rPr>
                <w:rFonts w:ascii="仿宋_GB2312" w:eastAsia="仿宋_GB2312" w:hAnsi="宋体" w:cs="宋体" w:hint="eastAsia"/>
                <w:kern w:val="0"/>
              </w:rPr>
              <w:t>3</w:t>
            </w:r>
            <w:r w:rsidRPr="00C56C4B">
              <w:rPr>
                <w:rFonts w:ascii="仿宋_GB2312" w:eastAsia="仿宋_GB2312" w:hAnsi="宋体" w:cs="宋体" w:hint="eastAsia"/>
                <w:kern w:val="0"/>
              </w:rPr>
              <w:t>分/万元。</w:t>
            </w:r>
          </w:p>
          <w:p w:rsidR="00427D9A" w:rsidRPr="00C56C4B" w:rsidRDefault="00427D9A" w:rsidP="00350B67">
            <w:pPr>
              <w:widowControl/>
              <w:spacing w:line="260" w:lineRule="exact"/>
              <w:ind w:firstLineChars="100" w:firstLine="210"/>
              <w:rPr>
                <w:rFonts w:ascii="仿宋_GB2312" w:eastAsia="仿宋_GB2312" w:hAnsi="宋体" w:cs="宋体"/>
                <w:kern w:val="0"/>
              </w:rPr>
            </w:pPr>
          </w:p>
        </w:tc>
        <w:tc>
          <w:tcPr>
            <w:tcW w:w="1944" w:type="dxa"/>
            <w:vMerge w:val="restart"/>
            <w:vAlign w:val="center"/>
          </w:tcPr>
          <w:p w:rsidR="00427D9A" w:rsidRPr="00C56C4B" w:rsidRDefault="00427D9A" w:rsidP="00350B67">
            <w:pPr>
              <w:widowControl/>
              <w:spacing w:line="260" w:lineRule="exact"/>
              <w:ind w:firstLineChars="100" w:firstLine="210"/>
              <w:rPr>
                <w:rFonts w:ascii="仿宋_GB2312" w:eastAsia="仿宋_GB2312" w:hAnsi="宋体" w:cs="宋体"/>
                <w:kern w:val="0"/>
              </w:rPr>
            </w:pPr>
            <w:r w:rsidRPr="00C56C4B">
              <w:rPr>
                <w:rFonts w:ascii="仿宋_GB2312" w:eastAsia="仿宋_GB2312" w:hAnsi="宋体" w:cs="宋体" w:hint="eastAsia"/>
                <w:kern w:val="0"/>
              </w:rPr>
              <w:t>1.横向项目最高计分不超过</w:t>
            </w:r>
            <w:r>
              <w:rPr>
                <w:rFonts w:ascii="仿宋_GB2312" w:eastAsia="仿宋_GB2312" w:hAnsi="宋体" w:cs="宋体" w:hint="eastAsia"/>
                <w:kern w:val="0"/>
              </w:rPr>
              <w:t>2</w:t>
            </w:r>
            <w:r w:rsidRPr="00C56C4B">
              <w:rPr>
                <w:rFonts w:ascii="仿宋_GB2312" w:eastAsia="仿宋_GB2312" w:hAnsi="宋体" w:cs="宋体" w:hint="eastAsia"/>
                <w:kern w:val="0"/>
              </w:rPr>
              <w:t>00分。</w:t>
            </w:r>
          </w:p>
          <w:p w:rsidR="00427D9A" w:rsidRPr="00C56C4B" w:rsidRDefault="00427D9A" w:rsidP="00350B67">
            <w:pPr>
              <w:widowControl/>
              <w:spacing w:line="260" w:lineRule="exact"/>
              <w:ind w:firstLineChars="100" w:firstLine="210"/>
              <w:rPr>
                <w:rFonts w:ascii="仿宋_GB2312" w:eastAsia="仿宋_GB2312" w:hAnsi="宋体" w:cs="宋体"/>
                <w:kern w:val="0"/>
              </w:rPr>
            </w:pPr>
            <w:r w:rsidRPr="00C56C4B">
              <w:rPr>
                <w:rFonts w:ascii="仿宋_GB2312" w:eastAsia="仿宋_GB2312" w:hAnsi="宋体" w:cs="宋体" w:hint="eastAsia"/>
                <w:kern w:val="0"/>
              </w:rPr>
              <w:t>2.自然科学单项1万元以下、人文社科单项0.</w:t>
            </w:r>
            <w:r>
              <w:rPr>
                <w:rFonts w:ascii="仿宋_GB2312" w:eastAsia="仿宋_GB2312" w:hAnsi="宋体" w:cs="宋体" w:hint="eastAsia"/>
                <w:kern w:val="0"/>
              </w:rPr>
              <w:t>3</w:t>
            </w:r>
            <w:r w:rsidRPr="00C56C4B">
              <w:rPr>
                <w:rFonts w:ascii="仿宋_GB2312" w:eastAsia="仿宋_GB2312" w:hAnsi="宋体" w:cs="宋体" w:hint="eastAsia"/>
                <w:kern w:val="0"/>
              </w:rPr>
              <w:t>万元以下只计积分，不算项目</w:t>
            </w:r>
            <w:r>
              <w:rPr>
                <w:rFonts w:ascii="仿宋_GB2312" w:eastAsia="仿宋_GB2312" w:hAnsi="宋体" w:cs="宋体" w:hint="eastAsia"/>
                <w:kern w:val="0"/>
              </w:rPr>
              <w:t>级别</w:t>
            </w:r>
            <w:r w:rsidRPr="00C56C4B">
              <w:rPr>
                <w:rFonts w:ascii="仿宋_GB2312" w:eastAsia="仿宋_GB2312" w:hAnsi="宋体" w:cs="宋体" w:hint="eastAsia"/>
                <w:kern w:val="0"/>
              </w:rPr>
              <w:t>。</w:t>
            </w:r>
          </w:p>
        </w:tc>
      </w:tr>
      <w:tr w:rsidR="00427D9A" w:rsidRPr="00C56C4B" w:rsidTr="00350B67">
        <w:trPr>
          <w:trHeight w:val="680"/>
          <w:jc w:val="center"/>
        </w:trPr>
        <w:tc>
          <w:tcPr>
            <w:tcW w:w="709" w:type="dxa"/>
            <w:shd w:val="clear" w:color="auto" w:fill="auto"/>
            <w:noWrap/>
            <w:vAlign w:val="center"/>
          </w:tcPr>
          <w:p w:rsidR="00427D9A" w:rsidRPr="00C56C4B" w:rsidRDefault="00427D9A" w:rsidP="00350B67">
            <w:pPr>
              <w:widowControl/>
              <w:spacing w:line="260" w:lineRule="exact"/>
              <w:jc w:val="center"/>
              <w:rPr>
                <w:rFonts w:ascii="仿宋_GB2312" w:eastAsia="仿宋_GB2312" w:hAnsi="宋体" w:cs="宋体"/>
                <w:kern w:val="0"/>
              </w:rPr>
            </w:pPr>
            <w:r w:rsidRPr="00C56C4B">
              <w:rPr>
                <w:rFonts w:ascii="仿宋_GB2312" w:eastAsia="仿宋_GB2312" w:hAnsi="宋体" w:cs="宋体" w:hint="eastAsia"/>
                <w:kern w:val="0"/>
              </w:rPr>
              <w:t>二</w:t>
            </w:r>
          </w:p>
        </w:tc>
        <w:tc>
          <w:tcPr>
            <w:tcW w:w="3270" w:type="dxa"/>
            <w:shd w:val="clear" w:color="auto" w:fill="auto"/>
            <w:vAlign w:val="center"/>
          </w:tcPr>
          <w:p w:rsidR="00427D9A" w:rsidRPr="00C56C4B" w:rsidRDefault="00427D9A" w:rsidP="00350B67">
            <w:pPr>
              <w:widowControl/>
              <w:spacing w:line="260" w:lineRule="exact"/>
              <w:jc w:val="left"/>
              <w:rPr>
                <w:rFonts w:ascii="仿宋_GB2312" w:eastAsia="仿宋_GB2312" w:hAnsi="宋体" w:cs="宋体"/>
                <w:kern w:val="0"/>
              </w:rPr>
            </w:pPr>
            <w:r w:rsidRPr="00C56C4B">
              <w:rPr>
                <w:rFonts w:ascii="仿宋_GB2312" w:eastAsia="仿宋_GB2312" w:hAnsi="宋体" w:cs="宋体" w:hint="eastAsia"/>
                <w:kern w:val="0"/>
              </w:rPr>
              <w:t>自然科学单项</w:t>
            </w:r>
            <w:r>
              <w:rPr>
                <w:rFonts w:ascii="仿宋_GB2312" w:eastAsia="仿宋_GB2312" w:hAnsi="宋体" w:cs="宋体" w:hint="eastAsia"/>
                <w:kern w:val="0"/>
              </w:rPr>
              <w:t>3</w:t>
            </w:r>
            <w:r w:rsidRPr="00C56C4B">
              <w:rPr>
                <w:rFonts w:ascii="仿宋_GB2312" w:eastAsia="仿宋_GB2312" w:hAnsi="宋体" w:cs="宋体" w:hint="eastAsia"/>
                <w:kern w:val="0"/>
              </w:rPr>
              <w:t>0-100万元；    人文社科单项10-</w:t>
            </w:r>
            <w:r>
              <w:rPr>
                <w:rFonts w:ascii="仿宋_GB2312" w:eastAsia="仿宋_GB2312" w:hAnsi="宋体" w:cs="宋体" w:hint="eastAsia"/>
                <w:kern w:val="0"/>
              </w:rPr>
              <w:t>30</w:t>
            </w:r>
            <w:r w:rsidRPr="00C56C4B">
              <w:rPr>
                <w:rFonts w:ascii="仿宋_GB2312" w:eastAsia="仿宋_GB2312" w:hAnsi="宋体" w:cs="宋体" w:hint="eastAsia"/>
                <w:kern w:val="0"/>
              </w:rPr>
              <w:t>万元</w:t>
            </w:r>
          </w:p>
        </w:tc>
        <w:tc>
          <w:tcPr>
            <w:tcW w:w="1124" w:type="dxa"/>
            <w:vAlign w:val="center"/>
          </w:tcPr>
          <w:p w:rsidR="00427D9A" w:rsidRPr="00C56C4B" w:rsidRDefault="00427D9A" w:rsidP="00350B67">
            <w:pPr>
              <w:widowControl/>
              <w:jc w:val="center"/>
              <w:rPr>
                <w:rFonts w:ascii="仿宋_GB2312" w:eastAsia="仿宋_GB2312" w:hAnsi="宋体" w:cs="宋体"/>
                <w:kern w:val="0"/>
              </w:rPr>
            </w:pPr>
            <w:r w:rsidRPr="00C56C4B">
              <w:rPr>
                <w:rFonts w:ascii="仿宋_GB2312" w:eastAsia="仿宋_GB2312" w:hAnsi="宋体" w:cs="宋体" w:hint="eastAsia"/>
                <w:kern w:val="0"/>
              </w:rPr>
              <w:t>省部级</w:t>
            </w:r>
          </w:p>
        </w:tc>
        <w:tc>
          <w:tcPr>
            <w:tcW w:w="1279" w:type="dxa"/>
            <w:vMerge/>
            <w:vAlign w:val="center"/>
          </w:tcPr>
          <w:p w:rsidR="00427D9A" w:rsidRPr="00C56C4B" w:rsidRDefault="00427D9A" w:rsidP="00350B67">
            <w:pPr>
              <w:widowControl/>
              <w:jc w:val="center"/>
              <w:rPr>
                <w:rFonts w:ascii="仿宋_GB2312" w:eastAsia="仿宋_GB2312" w:hAnsi="宋体" w:cs="宋体"/>
                <w:kern w:val="0"/>
              </w:rPr>
            </w:pPr>
          </w:p>
        </w:tc>
        <w:tc>
          <w:tcPr>
            <w:tcW w:w="1944" w:type="dxa"/>
            <w:vMerge/>
            <w:vAlign w:val="center"/>
          </w:tcPr>
          <w:p w:rsidR="00427D9A" w:rsidRPr="00C56C4B" w:rsidRDefault="00427D9A" w:rsidP="00350B67">
            <w:pPr>
              <w:widowControl/>
              <w:jc w:val="center"/>
              <w:rPr>
                <w:rFonts w:ascii="仿宋_GB2312" w:eastAsia="仿宋_GB2312" w:hAnsi="宋体" w:cs="宋体"/>
                <w:kern w:val="0"/>
              </w:rPr>
            </w:pPr>
          </w:p>
        </w:tc>
      </w:tr>
      <w:tr w:rsidR="00427D9A" w:rsidRPr="00C56C4B" w:rsidTr="00350B67">
        <w:trPr>
          <w:trHeight w:val="680"/>
          <w:jc w:val="center"/>
        </w:trPr>
        <w:tc>
          <w:tcPr>
            <w:tcW w:w="709" w:type="dxa"/>
            <w:shd w:val="clear" w:color="auto" w:fill="auto"/>
            <w:noWrap/>
            <w:vAlign w:val="center"/>
          </w:tcPr>
          <w:p w:rsidR="00427D9A" w:rsidRPr="00C56C4B" w:rsidRDefault="00427D9A" w:rsidP="00350B67">
            <w:pPr>
              <w:widowControl/>
              <w:spacing w:line="260" w:lineRule="exact"/>
              <w:jc w:val="center"/>
              <w:rPr>
                <w:rFonts w:ascii="仿宋_GB2312" w:eastAsia="仿宋_GB2312" w:hAnsi="宋体" w:cs="宋体"/>
                <w:kern w:val="0"/>
              </w:rPr>
            </w:pPr>
            <w:r w:rsidRPr="00C56C4B">
              <w:rPr>
                <w:rFonts w:ascii="仿宋_GB2312" w:eastAsia="仿宋_GB2312" w:hAnsi="宋体" w:cs="宋体" w:hint="eastAsia"/>
                <w:kern w:val="0"/>
              </w:rPr>
              <w:t>三</w:t>
            </w:r>
          </w:p>
        </w:tc>
        <w:tc>
          <w:tcPr>
            <w:tcW w:w="3270" w:type="dxa"/>
            <w:shd w:val="clear" w:color="auto" w:fill="auto"/>
            <w:vAlign w:val="center"/>
          </w:tcPr>
          <w:p w:rsidR="00427D9A" w:rsidRPr="00C56C4B" w:rsidRDefault="00427D9A" w:rsidP="00350B67">
            <w:pPr>
              <w:widowControl/>
              <w:spacing w:line="260" w:lineRule="exact"/>
              <w:jc w:val="left"/>
              <w:rPr>
                <w:rFonts w:ascii="仿宋_GB2312" w:eastAsia="仿宋_GB2312" w:hAnsi="宋体" w:cs="宋体"/>
                <w:kern w:val="0"/>
              </w:rPr>
            </w:pPr>
            <w:r w:rsidRPr="00C56C4B">
              <w:rPr>
                <w:rFonts w:ascii="仿宋_GB2312" w:eastAsia="仿宋_GB2312" w:hAnsi="宋体" w:cs="宋体" w:hint="eastAsia"/>
                <w:kern w:val="0"/>
              </w:rPr>
              <w:t>自然科学单项10-</w:t>
            </w:r>
            <w:r>
              <w:rPr>
                <w:rFonts w:ascii="仿宋_GB2312" w:eastAsia="仿宋_GB2312" w:hAnsi="宋体" w:cs="宋体" w:hint="eastAsia"/>
                <w:kern w:val="0"/>
              </w:rPr>
              <w:t>3</w:t>
            </w:r>
            <w:r w:rsidRPr="00C56C4B">
              <w:rPr>
                <w:rFonts w:ascii="仿宋_GB2312" w:eastAsia="仿宋_GB2312" w:hAnsi="宋体" w:cs="宋体" w:hint="eastAsia"/>
                <w:kern w:val="0"/>
              </w:rPr>
              <w:t>0万元；     人文社科单项</w:t>
            </w:r>
            <w:r>
              <w:rPr>
                <w:rFonts w:ascii="仿宋_GB2312" w:eastAsia="仿宋_GB2312" w:hAnsi="宋体" w:cs="宋体" w:hint="eastAsia"/>
                <w:kern w:val="0"/>
              </w:rPr>
              <w:t>3</w:t>
            </w:r>
            <w:r w:rsidRPr="00C56C4B">
              <w:rPr>
                <w:rFonts w:ascii="仿宋_GB2312" w:eastAsia="仿宋_GB2312" w:hAnsi="宋体" w:cs="宋体" w:hint="eastAsia"/>
                <w:kern w:val="0"/>
              </w:rPr>
              <w:t>-10万元</w:t>
            </w:r>
          </w:p>
        </w:tc>
        <w:tc>
          <w:tcPr>
            <w:tcW w:w="1124" w:type="dxa"/>
            <w:vAlign w:val="center"/>
          </w:tcPr>
          <w:p w:rsidR="00427D9A" w:rsidRPr="00C56C4B" w:rsidRDefault="00427D9A" w:rsidP="00350B67">
            <w:pPr>
              <w:widowControl/>
              <w:jc w:val="center"/>
              <w:rPr>
                <w:rFonts w:ascii="仿宋_GB2312" w:eastAsia="仿宋_GB2312" w:hAnsi="宋体" w:cs="宋体"/>
                <w:kern w:val="0"/>
              </w:rPr>
            </w:pPr>
            <w:r w:rsidRPr="00C56C4B">
              <w:rPr>
                <w:rFonts w:ascii="仿宋_GB2312" w:eastAsia="仿宋_GB2312" w:hAnsi="宋体" w:cs="宋体" w:hint="eastAsia"/>
                <w:kern w:val="0"/>
              </w:rPr>
              <w:t>市厅级</w:t>
            </w:r>
          </w:p>
        </w:tc>
        <w:tc>
          <w:tcPr>
            <w:tcW w:w="1279" w:type="dxa"/>
            <w:vMerge/>
            <w:vAlign w:val="center"/>
          </w:tcPr>
          <w:p w:rsidR="00427D9A" w:rsidRPr="00C56C4B" w:rsidRDefault="00427D9A" w:rsidP="00350B67">
            <w:pPr>
              <w:widowControl/>
              <w:jc w:val="center"/>
              <w:rPr>
                <w:rFonts w:ascii="仿宋_GB2312" w:eastAsia="仿宋_GB2312" w:hAnsi="宋体" w:cs="宋体"/>
                <w:kern w:val="0"/>
              </w:rPr>
            </w:pPr>
          </w:p>
        </w:tc>
        <w:tc>
          <w:tcPr>
            <w:tcW w:w="1944" w:type="dxa"/>
            <w:vMerge/>
            <w:vAlign w:val="center"/>
          </w:tcPr>
          <w:p w:rsidR="00427D9A" w:rsidRPr="00C56C4B" w:rsidRDefault="00427D9A" w:rsidP="00350B67">
            <w:pPr>
              <w:widowControl/>
              <w:jc w:val="center"/>
              <w:rPr>
                <w:rFonts w:ascii="仿宋_GB2312" w:eastAsia="仿宋_GB2312" w:hAnsi="宋体" w:cs="宋体"/>
                <w:kern w:val="0"/>
              </w:rPr>
            </w:pPr>
          </w:p>
        </w:tc>
      </w:tr>
      <w:tr w:rsidR="00427D9A" w:rsidRPr="00C56C4B" w:rsidTr="00350B67">
        <w:trPr>
          <w:trHeight w:val="680"/>
          <w:jc w:val="center"/>
        </w:trPr>
        <w:tc>
          <w:tcPr>
            <w:tcW w:w="709" w:type="dxa"/>
            <w:shd w:val="clear" w:color="auto" w:fill="auto"/>
            <w:noWrap/>
            <w:vAlign w:val="center"/>
          </w:tcPr>
          <w:p w:rsidR="00427D9A" w:rsidRPr="00C56C4B" w:rsidRDefault="00427D9A" w:rsidP="00350B67">
            <w:pPr>
              <w:widowControl/>
              <w:spacing w:line="260" w:lineRule="exact"/>
              <w:jc w:val="center"/>
              <w:rPr>
                <w:rFonts w:ascii="仿宋_GB2312" w:eastAsia="仿宋_GB2312" w:hAnsi="宋体" w:cs="宋体"/>
                <w:kern w:val="0"/>
              </w:rPr>
            </w:pPr>
            <w:r w:rsidRPr="00C56C4B">
              <w:rPr>
                <w:rFonts w:ascii="仿宋_GB2312" w:eastAsia="仿宋_GB2312" w:hAnsi="宋体" w:cs="宋体" w:hint="eastAsia"/>
                <w:kern w:val="0"/>
              </w:rPr>
              <w:t>四</w:t>
            </w:r>
          </w:p>
        </w:tc>
        <w:tc>
          <w:tcPr>
            <w:tcW w:w="3270" w:type="dxa"/>
            <w:shd w:val="clear" w:color="auto" w:fill="auto"/>
            <w:vAlign w:val="center"/>
          </w:tcPr>
          <w:p w:rsidR="00427D9A" w:rsidRPr="00C56C4B" w:rsidRDefault="00427D9A" w:rsidP="00350B67">
            <w:pPr>
              <w:widowControl/>
              <w:spacing w:line="260" w:lineRule="exact"/>
              <w:jc w:val="left"/>
              <w:rPr>
                <w:rFonts w:ascii="仿宋_GB2312" w:eastAsia="仿宋_GB2312" w:hAnsi="宋体" w:cs="宋体"/>
                <w:kern w:val="0"/>
              </w:rPr>
            </w:pPr>
            <w:r w:rsidRPr="00C56C4B">
              <w:rPr>
                <w:rFonts w:ascii="仿宋_GB2312" w:eastAsia="仿宋_GB2312" w:hAnsi="宋体" w:cs="宋体" w:hint="eastAsia"/>
                <w:kern w:val="0"/>
              </w:rPr>
              <w:t xml:space="preserve">自然科学单项1-10万元； </w:t>
            </w:r>
            <w:r>
              <w:rPr>
                <w:rFonts w:ascii="仿宋_GB2312" w:eastAsia="仿宋_GB2312" w:hAnsi="宋体" w:cs="宋体" w:hint="eastAsia"/>
                <w:kern w:val="0"/>
              </w:rPr>
              <w:t xml:space="preserve">    </w:t>
            </w:r>
            <w:r w:rsidRPr="00C56C4B">
              <w:rPr>
                <w:rFonts w:ascii="仿宋_GB2312" w:eastAsia="仿宋_GB2312" w:hAnsi="宋体" w:cs="宋体" w:hint="eastAsia"/>
                <w:kern w:val="0"/>
              </w:rPr>
              <w:t xml:space="preserve"> 人文社科单项0.</w:t>
            </w:r>
            <w:r>
              <w:rPr>
                <w:rFonts w:ascii="仿宋_GB2312" w:eastAsia="仿宋_GB2312" w:hAnsi="宋体" w:cs="宋体" w:hint="eastAsia"/>
                <w:kern w:val="0"/>
              </w:rPr>
              <w:t>3</w:t>
            </w:r>
            <w:r w:rsidRPr="00C56C4B">
              <w:rPr>
                <w:rFonts w:ascii="仿宋_GB2312" w:eastAsia="仿宋_GB2312" w:hAnsi="宋体" w:cs="宋体" w:hint="eastAsia"/>
                <w:kern w:val="0"/>
              </w:rPr>
              <w:t>-</w:t>
            </w:r>
            <w:r>
              <w:rPr>
                <w:rFonts w:ascii="仿宋_GB2312" w:eastAsia="仿宋_GB2312" w:hAnsi="宋体" w:cs="宋体" w:hint="eastAsia"/>
                <w:kern w:val="0"/>
              </w:rPr>
              <w:t>3</w:t>
            </w:r>
            <w:r w:rsidRPr="00C56C4B">
              <w:rPr>
                <w:rFonts w:ascii="仿宋_GB2312" w:eastAsia="仿宋_GB2312" w:hAnsi="宋体" w:cs="宋体" w:hint="eastAsia"/>
                <w:kern w:val="0"/>
              </w:rPr>
              <w:t>万元</w:t>
            </w:r>
          </w:p>
        </w:tc>
        <w:tc>
          <w:tcPr>
            <w:tcW w:w="1124" w:type="dxa"/>
            <w:vAlign w:val="center"/>
          </w:tcPr>
          <w:p w:rsidR="00427D9A" w:rsidRPr="00C56C4B" w:rsidRDefault="00427D9A" w:rsidP="00350B67">
            <w:pPr>
              <w:widowControl/>
              <w:jc w:val="center"/>
              <w:rPr>
                <w:rFonts w:ascii="仿宋_GB2312" w:eastAsia="仿宋_GB2312" w:hAnsi="宋体" w:cs="宋体"/>
                <w:kern w:val="0"/>
              </w:rPr>
            </w:pPr>
            <w:r w:rsidRPr="00C56C4B">
              <w:rPr>
                <w:rFonts w:ascii="仿宋_GB2312" w:eastAsia="仿宋_GB2312" w:hAnsi="宋体" w:cs="宋体" w:hint="eastAsia"/>
                <w:kern w:val="0"/>
              </w:rPr>
              <w:t>校  级</w:t>
            </w:r>
          </w:p>
        </w:tc>
        <w:tc>
          <w:tcPr>
            <w:tcW w:w="1279" w:type="dxa"/>
            <w:vMerge/>
            <w:vAlign w:val="center"/>
          </w:tcPr>
          <w:p w:rsidR="00427D9A" w:rsidRPr="00C56C4B" w:rsidRDefault="00427D9A" w:rsidP="00350B67">
            <w:pPr>
              <w:widowControl/>
              <w:jc w:val="center"/>
              <w:rPr>
                <w:rFonts w:ascii="仿宋_GB2312" w:eastAsia="仿宋_GB2312" w:hAnsi="宋体" w:cs="宋体"/>
                <w:kern w:val="0"/>
              </w:rPr>
            </w:pPr>
          </w:p>
        </w:tc>
        <w:tc>
          <w:tcPr>
            <w:tcW w:w="1944" w:type="dxa"/>
            <w:vMerge/>
            <w:vAlign w:val="center"/>
          </w:tcPr>
          <w:p w:rsidR="00427D9A" w:rsidRPr="00C56C4B" w:rsidRDefault="00427D9A" w:rsidP="00350B67">
            <w:pPr>
              <w:widowControl/>
              <w:jc w:val="center"/>
              <w:rPr>
                <w:rFonts w:ascii="仿宋_GB2312" w:eastAsia="仿宋_GB2312" w:hAnsi="宋体" w:cs="宋体"/>
                <w:kern w:val="0"/>
              </w:rPr>
            </w:pPr>
          </w:p>
        </w:tc>
      </w:tr>
    </w:tbl>
    <w:p w:rsidR="00427D9A" w:rsidRDefault="00427D9A" w:rsidP="00427D9A">
      <w:pPr>
        <w:widowControl/>
        <w:tabs>
          <w:tab w:val="left" w:pos="4788"/>
          <w:tab w:val="left" w:pos="7965"/>
          <w:tab w:val="left" w:pos="9761"/>
          <w:tab w:val="left" w:pos="10869"/>
          <w:tab w:val="left" w:pos="11949"/>
        </w:tabs>
        <w:spacing w:line="360" w:lineRule="auto"/>
        <w:jc w:val="left"/>
        <w:rPr>
          <w:rFonts w:ascii="黑体" w:eastAsia="黑体" w:hAnsi="宋体" w:cs="宋体"/>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196" w:firstLine="549"/>
        <w:jc w:val="left"/>
        <w:rPr>
          <w:rFonts w:ascii="黑体" w:eastAsia="黑体" w:hAnsi="宋体" w:cs="宋体"/>
          <w:kern w:val="0"/>
          <w:sz w:val="28"/>
          <w:szCs w:val="28"/>
        </w:rPr>
      </w:pPr>
      <w:r w:rsidRPr="00A05C5E">
        <w:rPr>
          <w:rFonts w:ascii="黑体" w:eastAsia="黑体" w:hAnsi="宋体" w:cs="宋体" w:hint="eastAsia"/>
          <w:kern w:val="0"/>
          <w:sz w:val="28"/>
          <w:szCs w:val="28"/>
        </w:rPr>
        <w:lastRenderedPageBreak/>
        <w:t>二、教科研成果计分标准</w:t>
      </w: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（一）论文类</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573"/>
        <w:gridCol w:w="2656"/>
        <w:gridCol w:w="1213"/>
        <w:gridCol w:w="2945"/>
      </w:tblGrid>
      <w:tr w:rsidR="00427D9A" w:rsidRPr="00E26E6B" w:rsidTr="00350B67">
        <w:trPr>
          <w:trHeight w:val="758"/>
          <w:jc w:val="center"/>
        </w:trPr>
        <w:tc>
          <w:tcPr>
            <w:tcW w:w="69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E26E6B">
              <w:rPr>
                <w:rFonts w:ascii="仿宋_GB2312" w:eastAsia="仿宋_GB2312" w:hAnsi="宋体" w:cs="宋体" w:hint="eastAsia"/>
                <w:b/>
                <w:kern w:val="0"/>
              </w:rPr>
              <w:t>层次</w:t>
            </w:r>
          </w:p>
        </w:tc>
        <w:tc>
          <w:tcPr>
            <w:tcW w:w="3229" w:type="dxa"/>
            <w:gridSpan w:val="2"/>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E26E6B">
              <w:rPr>
                <w:rFonts w:ascii="仿宋_GB2312" w:eastAsia="仿宋_GB2312" w:hAnsi="宋体" w:cs="宋体" w:hint="eastAsia"/>
                <w:b/>
                <w:kern w:val="0"/>
              </w:rPr>
              <w:t>类  别</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E26E6B">
              <w:rPr>
                <w:rFonts w:ascii="仿宋_GB2312" w:eastAsia="仿宋_GB2312" w:hAnsi="宋体" w:cs="宋体" w:hint="eastAsia"/>
                <w:b/>
                <w:kern w:val="0"/>
              </w:rPr>
              <w:t>计分标准</w:t>
            </w:r>
          </w:p>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E26E6B">
              <w:rPr>
                <w:rFonts w:ascii="仿宋_GB2312" w:eastAsia="仿宋_GB2312" w:hAnsi="宋体" w:cs="宋体" w:hint="eastAsia"/>
                <w:b/>
                <w:kern w:val="0"/>
              </w:rPr>
              <w:t>（分/篇）</w:t>
            </w:r>
          </w:p>
        </w:tc>
        <w:tc>
          <w:tcPr>
            <w:tcW w:w="2945"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E26E6B">
              <w:rPr>
                <w:rFonts w:ascii="仿宋_GB2312" w:eastAsia="仿宋_GB2312" w:hAnsi="宋体" w:cs="宋体" w:hint="eastAsia"/>
                <w:b/>
                <w:kern w:val="0"/>
              </w:rPr>
              <w:t>备 注</w:t>
            </w:r>
          </w:p>
        </w:tc>
      </w:tr>
      <w:tr w:rsidR="00427D9A" w:rsidRPr="00E26E6B" w:rsidTr="00350B67">
        <w:trPr>
          <w:trHeight w:val="670"/>
          <w:jc w:val="center"/>
        </w:trPr>
        <w:tc>
          <w:tcPr>
            <w:tcW w:w="693" w:type="dxa"/>
            <w:vMerge w:val="restart"/>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spacing w:line="260" w:lineRule="exact"/>
              <w:jc w:val="center"/>
              <w:rPr>
                <w:rFonts w:ascii="仿宋_GB2312" w:eastAsia="仿宋_GB2312" w:hAnsi="宋体" w:cs="宋体"/>
                <w:kern w:val="0"/>
              </w:rPr>
            </w:pPr>
            <w:proofErr w:type="gramStart"/>
            <w:r w:rsidRPr="00E26E6B">
              <w:rPr>
                <w:rFonts w:ascii="仿宋_GB2312" w:eastAsia="仿宋_GB2312" w:hAnsi="宋体" w:cs="宋体" w:hint="eastAsia"/>
                <w:kern w:val="0"/>
              </w:rPr>
              <w:t>一</w:t>
            </w:r>
            <w:proofErr w:type="gramEnd"/>
          </w:p>
        </w:tc>
        <w:tc>
          <w:tcPr>
            <w:tcW w:w="573" w:type="dxa"/>
            <w:vMerge w:val="restart"/>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spacing w:line="260" w:lineRule="exact"/>
              <w:jc w:val="center"/>
              <w:rPr>
                <w:rFonts w:ascii="仿宋_GB2312" w:eastAsia="仿宋_GB2312" w:hAnsi="宋体" w:cs="宋体"/>
                <w:kern w:val="0"/>
              </w:rPr>
            </w:pPr>
            <w:r w:rsidRPr="00E26E6B">
              <w:rPr>
                <w:rFonts w:ascii="仿宋_GB2312" w:eastAsia="仿宋_GB2312" w:hAnsi="宋体" w:cs="宋体" w:hint="eastAsia"/>
                <w:kern w:val="0"/>
              </w:rPr>
              <w:t>一级</w:t>
            </w:r>
          </w:p>
        </w:tc>
        <w:tc>
          <w:tcPr>
            <w:tcW w:w="2656"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spacing w:line="260" w:lineRule="exact"/>
              <w:jc w:val="center"/>
              <w:rPr>
                <w:rFonts w:ascii="仿宋_GB2312" w:eastAsia="仿宋_GB2312" w:hAnsi="宋体" w:cs="宋体"/>
                <w:kern w:val="0"/>
              </w:rPr>
            </w:pPr>
            <w:r w:rsidRPr="00E26E6B">
              <w:rPr>
                <w:rFonts w:ascii="仿宋_GB2312" w:eastAsia="仿宋_GB2312" w:hAnsi="宋体" w:cs="宋体" w:hint="eastAsia"/>
                <w:kern w:val="0"/>
              </w:rPr>
              <w:t>《Science》、《Nature》</w:t>
            </w:r>
            <w:r>
              <w:rPr>
                <w:rFonts w:ascii="仿宋_GB2312" w:eastAsia="仿宋_GB2312" w:hAnsi="宋体" w:cs="宋体" w:hint="eastAsia"/>
                <w:kern w:val="0"/>
              </w:rPr>
              <w:t>、中国社会科学</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spacing w:line="260" w:lineRule="exact"/>
              <w:jc w:val="center"/>
              <w:rPr>
                <w:rFonts w:ascii="仿宋_GB2312" w:eastAsia="仿宋_GB2312" w:hAnsi="宋体" w:cs="宋体"/>
                <w:kern w:val="0"/>
              </w:rPr>
            </w:pPr>
            <w:r w:rsidRPr="00E26E6B">
              <w:rPr>
                <w:rFonts w:ascii="仿宋_GB2312" w:eastAsia="仿宋_GB2312" w:hAnsi="宋体" w:cs="宋体" w:hint="eastAsia"/>
                <w:kern w:val="0"/>
              </w:rPr>
              <w:t>2</w:t>
            </w:r>
            <w:r>
              <w:rPr>
                <w:rFonts w:ascii="仿宋_GB2312" w:eastAsia="仿宋_GB2312" w:hAnsi="宋体" w:cs="宋体" w:hint="eastAsia"/>
                <w:kern w:val="0"/>
              </w:rPr>
              <w:t>5</w:t>
            </w:r>
            <w:r w:rsidRPr="00E26E6B">
              <w:rPr>
                <w:rFonts w:ascii="仿宋_GB2312" w:eastAsia="仿宋_GB2312" w:hAnsi="宋体" w:cs="宋体" w:hint="eastAsia"/>
                <w:kern w:val="0"/>
              </w:rPr>
              <w:t xml:space="preserve">0 </w:t>
            </w:r>
          </w:p>
        </w:tc>
        <w:tc>
          <w:tcPr>
            <w:tcW w:w="2945" w:type="dxa"/>
            <w:vMerge w:val="restart"/>
            <w:shd w:val="clear" w:color="auto" w:fill="auto"/>
          </w:tcPr>
          <w:p w:rsidR="00427D9A" w:rsidRPr="00E26E6B" w:rsidRDefault="00427D9A" w:rsidP="00350B67">
            <w:pPr>
              <w:widowControl/>
              <w:tabs>
                <w:tab w:val="left" w:pos="4788"/>
                <w:tab w:val="left" w:pos="7965"/>
                <w:tab w:val="left" w:pos="9761"/>
                <w:tab w:val="left" w:pos="10869"/>
                <w:tab w:val="left" w:pos="11949"/>
              </w:tabs>
              <w:spacing w:line="260" w:lineRule="exact"/>
              <w:ind w:firstLineChars="200" w:firstLine="420"/>
              <w:rPr>
                <w:rFonts w:ascii="仿宋_GB2312" w:eastAsia="仿宋_GB2312" w:hAnsi="宋体" w:cs="宋体"/>
                <w:kern w:val="0"/>
              </w:rPr>
            </w:pPr>
            <w:r w:rsidRPr="00E26E6B">
              <w:rPr>
                <w:rFonts w:ascii="仿宋_GB2312" w:eastAsia="仿宋_GB2312" w:hAnsi="宋体" w:cs="宋体" w:hint="eastAsia"/>
                <w:kern w:val="0"/>
              </w:rPr>
              <w:t>1.论文只统计署名为我校的第一作者。</w:t>
            </w:r>
          </w:p>
          <w:p w:rsidR="00427D9A" w:rsidRPr="00E26E6B" w:rsidRDefault="00427D9A" w:rsidP="00350B67">
            <w:pPr>
              <w:widowControl/>
              <w:tabs>
                <w:tab w:val="left" w:pos="4788"/>
                <w:tab w:val="left" w:pos="7965"/>
                <w:tab w:val="left" w:pos="9761"/>
                <w:tab w:val="left" w:pos="10869"/>
                <w:tab w:val="left" w:pos="11949"/>
              </w:tabs>
              <w:spacing w:line="260" w:lineRule="exact"/>
              <w:ind w:firstLineChars="200" w:firstLine="420"/>
              <w:rPr>
                <w:rFonts w:ascii="仿宋_GB2312" w:eastAsia="仿宋_GB2312" w:hAnsi="宋体" w:cs="宋体"/>
                <w:kern w:val="0"/>
              </w:rPr>
            </w:pPr>
            <w:r w:rsidRPr="00E26E6B">
              <w:rPr>
                <w:rFonts w:ascii="仿宋_GB2312" w:eastAsia="仿宋_GB2312" w:hAnsi="宋体" w:cs="宋体" w:hint="eastAsia"/>
                <w:kern w:val="0"/>
              </w:rPr>
              <w:t>2.通讯作者视为第一作者。</w:t>
            </w:r>
          </w:p>
          <w:p w:rsidR="00427D9A" w:rsidRPr="00E26E6B" w:rsidRDefault="00427D9A" w:rsidP="00350B67">
            <w:pPr>
              <w:widowControl/>
              <w:tabs>
                <w:tab w:val="left" w:pos="4788"/>
                <w:tab w:val="left" w:pos="7965"/>
                <w:tab w:val="left" w:pos="9761"/>
                <w:tab w:val="left" w:pos="10869"/>
                <w:tab w:val="left" w:pos="11949"/>
              </w:tabs>
              <w:spacing w:line="260" w:lineRule="exact"/>
              <w:ind w:firstLineChars="200" w:firstLine="420"/>
              <w:rPr>
                <w:rFonts w:ascii="仿宋_GB2312" w:eastAsia="仿宋_GB2312" w:hAnsi="宋体" w:cs="宋体"/>
                <w:kern w:val="0"/>
              </w:rPr>
            </w:pPr>
            <w:r w:rsidRPr="00E26E6B">
              <w:rPr>
                <w:rFonts w:ascii="仿宋_GB2312" w:eastAsia="仿宋_GB2312" w:hAnsi="宋体" w:cs="宋体" w:hint="eastAsia"/>
                <w:kern w:val="0"/>
              </w:rPr>
              <w:t>3.论文转载只计分一次，就高不就低。</w:t>
            </w:r>
          </w:p>
          <w:p w:rsidR="00427D9A" w:rsidRPr="00E26E6B" w:rsidRDefault="00427D9A" w:rsidP="00350B67">
            <w:pPr>
              <w:widowControl/>
              <w:tabs>
                <w:tab w:val="left" w:pos="4788"/>
                <w:tab w:val="left" w:pos="7965"/>
                <w:tab w:val="left" w:pos="9761"/>
                <w:tab w:val="left" w:pos="10869"/>
                <w:tab w:val="left" w:pos="11949"/>
              </w:tabs>
              <w:spacing w:line="260" w:lineRule="exact"/>
              <w:ind w:firstLineChars="200" w:firstLine="420"/>
              <w:rPr>
                <w:rFonts w:ascii="仿宋_GB2312" w:eastAsia="仿宋_GB2312" w:hAnsi="宋体" w:cs="宋体"/>
                <w:kern w:val="0"/>
              </w:rPr>
            </w:pPr>
            <w:r w:rsidRPr="00E26E6B">
              <w:rPr>
                <w:rFonts w:ascii="仿宋_GB2312" w:eastAsia="仿宋_GB2312" w:hAnsi="宋体" w:cs="宋体" w:hint="eastAsia"/>
                <w:kern w:val="0"/>
              </w:rPr>
              <w:t>4.论文等级按《南通理工学院</w:t>
            </w:r>
            <w:proofErr w:type="gramStart"/>
            <w:r w:rsidRPr="00E26E6B">
              <w:rPr>
                <w:rFonts w:ascii="仿宋_GB2312" w:eastAsia="仿宋_GB2312" w:hAnsi="宋体" w:cs="宋体" w:hint="eastAsia"/>
                <w:kern w:val="0"/>
              </w:rPr>
              <w:t>校定</w:t>
            </w:r>
            <w:proofErr w:type="gramEnd"/>
            <w:r w:rsidRPr="00E26E6B">
              <w:rPr>
                <w:rFonts w:ascii="仿宋_GB2312" w:eastAsia="仿宋_GB2312" w:hAnsi="宋体" w:cs="宋体" w:hint="eastAsia"/>
                <w:kern w:val="0"/>
              </w:rPr>
              <w:t>期刊源及论文分级目录（试行）》执行。</w:t>
            </w:r>
          </w:p>
        </w:tc>
      </w:tr>
      <w:tr w:rsidR="00427D9A" w:rsidRPr="00E26E6B" w:rsidTr="00350B67">
        <w:trPr>
          <w:trHeight w:val="454"/>
          <w:jc w:val="center"/>
        </w:trPr>
        <w:tc>
          <w:tcPr>
            <w:tcW w:w="693" w:type="dxa"/>
            <w:vMerge/>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573" w:type="dxa"/>
            <w:vMerge/>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2656"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其    他</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 xml:space="preserve">75 </w:t>
            </w:r>
          </w:p>
        </w:tc>
        <w:tc>
          <w:tcPr>
            <w:tcW w:w="2945" w:type="dxa"/>
            <w:vMerge/>
            <w:shd w:val="clear" w:color="auto" w:fill="auto"/>
          </w:tcPr>
          <w:p w:rsidR="00427D9A" w:rsidRPr="00E26E6B" w:rsidRDefault="00427D9A" w:rsidP="00350B67">
            <w:pPr>
              <w:widowControl/>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E26E6B" w:rsidTr="00350B67">
        <w:trPr>
          <w:trHeight w:val="454"/>
          <w:jc w:val="center"/>
        </w:trPr>
        <w:tc>
          <w:tcPr>
            <w:tcW w:w="69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二</w:t>
            </w:r>
          </w:p>
        </w:tc>
        <w:tc>
          <w:tcPr>
            <w:tcW w:w="3229" w:type="dxa"/>
            <w:gridSpan w:val="2"/>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二</w:t>
            </w:r>
            <w:r>
              <w:rPr>
                <w:rFonts w:ascii="仿宋_GB2312" w:eastAsia="仿宋_GB2312" w:hAnsi="宋体" w:cs="宋体" w:hint="eastAsia"/>
                <w:kern w:val="0"/>
              </w:rPr>
              <w:t xml:space="preserve">  </w:t>
            </w:r>
            <w:r w:rsidRPr="00E26E6B">
              <w:rPr>
                <w:rFonts w:ascii="仿宋_GB2312" w:eastAsia="仿宋_GB2312" w:hAnsi="宋体" w:cs="宋体" w:hint="eastAsia"/>
                <w:kern w:val="0"/>
              </w:rPr>
              <w:t>级</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 xml:space="preserve">40 </w:t>
            </w:r>
          </w:p>
        </w:tc>
        <w:tc>
          <w:tcPr>
            <w:tcW w:w="2945" w:type="dxa"/>
            <w:vMerge/>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E26E6B" w:rsidTr="00350B67">
        <w:trPr>
          <w:trHeight w:val="454"/>
          <w:jc w:val="center"/>
        </w:trPr>
        <w:tc>
          <w:tcPr>
            <w:tcW w:w="69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三</w:t>
            </w:r>
          </w:p>
        </w:tc>
        <w:tc>
          <w:tcPr>
            <w:tcW w:w="3229" w:type="dxa"/>
            <w:gridSpan w:val="2"/>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三</w:t>
            </w:r>
            <w:r>
              <w:rPr>
                <w:rFonts w:ascii="仿宋_GB2312" w:eastAsia="仿宋_GB2312" w:hAnsi="宋体" w:cs="宋体" w:hint="eastAsia"/>
                <w:kern w:val="0"/>
              </w:rPr>
              <w:t xml:space="preserve">  </w:t>
            </w:r>
            <w:r w:rsidRPr="00E26E6B">
              <w:rPr>
                <w:rFonts w:ascii="仿宋_GB2312" w:eastAsia="仿宋_GB2312" w:hAnsi="宋体" w:cs="宋体" w:hint="eastAsia"/>
                <w:kern w:val="0"/>
              </w:rPr>
              <w:t>级</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2</w:t>
            </w:r>
            <w:r w:rsidRPr="00E26E6B">
              <w:rPr>
                <w:rFonts w:ascii="仿宋_GB2312" w:eastAsia="仿宋_GB2312" w:hAnsi="宋体" w:cs="宋体" w:hint="eastAsia"/>
                <w:kern w:val="0"/>
              </w:rPr>
              <w:t xml:space="preserve">5 </w:t>
            </w:r>
          </w:p>
        </w:tc>
        <w:tc>
          <w:tcPr>
            <w:tcW w:w="2945" w:type="dxa"/>
            <w:vMerge/>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E26E6B" w:rsidTr="00350B67">
        <w:trPr>
          <w:trHeight w:val="454"/>
          <w:jc w:val="center"/>
        </w:trPr>
        <w:tc>
          <w:tcPr>
            <w:tcW w:w="69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四</w:t>
            </w:r>
          </w:p>
        </w:tc>
        <w:tc>
          <w:tcPr>
            <w:tcW w:w="3229" w:type="dxa"/>
            <w:gridSpan w:val="2"/>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四</w:t>
            </w:r>
            <w:r>
              <w:rPr>
                <w:rFonts w:ascii="仿宋_GB2312" w:eastAsia="仿宋_GB2312" w:hAnsi="宋体" w:cs="宋体" w:hint="eastAsia"/>
                <w:kern w:val="0"/>
              </w:rPr>
              <w:t xml:space="preserve">  </w:t>
            </w:r>
            <w:r w:rsidRPr="00E26E6B">
              <w:rPr>
                <w:rFonts w:ascii="仿宋_GB2312" w:eastAsia="仿宋_GB2312" w:hAnsi="宋体" w:cs="宋体" w:hint="eastAsia"/>
                <w:kern w:val="0"/>
              </w:rPr>
              <w:t>级</w:t>
            </w:r>
          </w:p>
        </w:tc>
        <w:tc>
          <w:tcPr>
            <w:tcW w:w="1213" w:type="dxa"/>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E26E6B">
              <w:rPr>
                <w:rFonts w:ascii="仿宋_GB2312" w:eastAsia="仿宋_GB2312" w:hAnsi="宋体" w:cs="宋体" w:hint="eastAsia"/>
                <w:kern w:val="0"/>
              </w:rPr>
              <w:t xml:space="preserve">8 </w:t>
            </w:r>
          </w:p>
        </w:tc>
        <w:tc>
          <w:tcPr>
            <w:tcW w:w="2945" w:type="dxa"/>
            <w:vMerge/>
            <w:shd w:val="clear" w:color="auto" w:fill="auto"/>
            <w:vAlign w:val="center"/>
          </w:tcPr>
          <w:p w:rsidR="00427D9A" w:rsidRPr="00E26E6B"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（二）著作类</w:t>
      </w:r>
    </w:p>
    <w:tbl>
      <w:tblPr>
        <w:tblW w:w="8281" w:type="dxa"/>
        <w:jc w:val="center"/>
        <w:tblInd w:w="108" w:type="dxa"/>
        <w:tblLayout w:type="fixed"/>
        <w:tblLook w:val="0000" w:firstRow="0" w:lastRow="0" w:firstColumn="0" w:lastColumn="0" w:noHBand="0" w:noVBand="0"/>
      </w:tblPr>
      <w:tblGrid>
        <w:gridCol w:w="806"/>
        <w:gridCol w:w="1837"/>
        <w:gridCol w:w="1233"/>
        <w:gridCol w:w="4405"/>
      </w:tblGrid>
      <w:tr w:rsidR="00427D9A" w:rsidRPr="006A14BC" w:rsidTr="00350B67">
        <w:trPr>
          <w:trHeight w:val="887"/>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b/>
                <w:kern w:val="0"/>
              </w:rPr>
            </w:pPr>
            <w:r w:rsidRPr="006A14BC">
              <w:rPr>
                <w:rFonts w:ascii="仿宋_GB2312" w:eastAsia="仿宋_GB2312" w:hAnsi="宋体" w:cs="宋体" w:hint="eastAsia"/>
                <w:b/>
                <w:kern w:val="0"/>
              </w:rPr>
              <w:t>层次</w:t>
            </w:r>
          </w:p>
        </w:tc>
        <w:tc>
          <w:tcPr>
            <w:tcW w:w="1837" w:type="dxa"/>
            <w:tcBorders>
              <w:top w:val="single" w:sz="4" w:space="0" w:color="auto"/>
              <w:left w:val="single" w:sz="4" w:space="0" w:color="auto"/>
              <w:bottom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b/>
                <w:kern w:val="0"/>
              </w:rPr>
            </w:pPr>
            <w:r w:rsidRPr="006A14BC">
              <w:rPr>
                <w:rFonts w:ascii="仿宋_GB2312" w:eastAsia="仿宋_GB2312" w:hAnsi="宋体" w:cs="宋体" w:hint="eastAsia"/>
                <w:b/>
                <w:kern w:val="0"/>
              </w:rPr>
              <w:t>类 别</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b/>
                <w:kern w:val="0"/>
              </w:rPr>
            </w:pPr>
            <w:r w:rsidRPr="006A14BC">
              <w:rPr>
                <w:rFonts w:ascii="仿宋_GB2312" w:eastAsia="仿宋_GB2312" w:hAnsi="宋体" w:cs="宋体" w:hint="eastAsia"/>
                <w:b/>
                <w:kern w:val="0"/>
              </w:rPr>
              <w:t>计分标准</w:t>
            </w:r>
          </w:p>
          <w:p w:rsidR="00427D9A" w:rsidRPr="006A14BC" w:rsidRDefault="00427D9A" w:rsidP="00350B67">
            <w:pPr>
              <w:widowControl/>
              <w:jc w:val="center"/>
              <w:rPr>
                <w:rFonts w:ascii="仿宋_GB2312" w:eastAsia="仿宋_GB2312" w:hAnsi="宋体" w:cs="宋体"/>
                <w:b/>
                <w:kern w:val="0"/>
              </w:rPr>
            </w:pPr>
            <w:r w:rsidRPr="006A14BC">
              <w:rPr>
                <w:rFonts w:ascii="仿宋_GB2312" w:eastAsia="仿宋_GB2312" w:hAnsi="宋体" w:cs="宋体" w:hint="eastAsia"/>
                <w:b/>
                <w:kern w:val="0"/>
              </w:rPr>
              <w:t>（分/部）</w:t>
            </w:r>
          </w:p>
        </w:tc>
        <w:tc>
          <w:tcPr>
            <w:tcW w:w="4405" w:type="dxa"/>
            <w:tcBorders>
              <w:top w:val="single" w:sz="4" w:space="0" w:color="auto"/>
              <w:left w:val="single" w:sz="4" w:space="0" w:color="auto"/>
              <w:bottom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b/>
                <w:kern w:val="0"/>
              </w:rPr>
            </w:pPr>
            <w:r w:rsidRPr="006A14BC">
              <w:rPr>
                <w:rFonts w:ascii="仿宋_GB2312" w:eastAsia="仿宋_GB2312" w:hAnsi="宋体" w:cs="宋体" w:hint="eastAsia"/>
                <w:b/>
                <w:kern w:val="0"/>
              </w:rPr>
              <w:t>备 注</w:t>
            </w:r>
          </w:p>
        </w:tc>
      </w:tr>
      <w:tr w:rsidR="00427D9A" w:rsidRPr="006A14BC" w:rsidTr="00350B67">
        <w:trPr>
          <w:trHeight w:val="743"/>
          <w:jc w:val="center"/>
        </w:trPr>
        <w:tc>
          <w:tcPr>
            <w:tcW w:w="806" w:type="dxa"/>
            <w:tcBorders>
              <w:top w:val="nil"/>
              <w:left w:val="single" w:sz="4" w:space="0" w:color="auto"/>
              <w:bottom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kern w:val="0"/>
              </w:rPr>
            </w:pPr>
            <w:proofErr w:type="gramStart"/>
            <w:r w:rsidRPr="006A14BC">
              <w:rPr>
                <w:rFonts w:ascii="仿宋_GB2312" w:eastAsia="仿宋_GB2312" w:hAnsi="宋体" w:cs="宋体" w:hint="eastAsia"/>
                <w:kern w:val="0"/>
              </w:rPr>
              <w:t>一</w:t>
            </w:r>
            <w:proofErr w:type="gramEnd"/>
          </w:p>
        </w:tc>
        <w:tc>
          <w:tcPr>
            <w:tcW w:w="1837" w:type="dxa"/>
            <w:tcBorders>
              <w:top w:val="single" w:sz="4" w:space="0" w:color="auto"/>
              <w:left w:val="single" w:sz="4" w:space="0" w:color="auto"/>
              <w:bottom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专 著</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 xml:space="preserve">120 </w:t>
            </w:r>
          </w:p>
        </w:tc>
        <w:tc>
          <w:tcPr>
            <w:tcW w:w="4405" w:type="dxa"/>
            <w:vMerge w:val="restart"/>
            <w:tcBorders>
              <w:top w:val="single" w:sz="4" w:space="0" w:color="auto"/>
              <w:left w:val="single" w:sz="4" w:space="0" w:color="auto"/>
              <w:right w:val="single" w:sz="4" w:space="0" w:color="auto"/>
            </w:tcBorders>
          </w:tcPr>
          <w:p w:rsidR="00427D9A" w:rsidRPr="006A14BC" w:rsidRDefault="00427D9A" w:rsidP="00350B67">
            <w:pPr>
              <w:widowControl/>
              <w:ind w:firstLineChars="200" w:firstLine="420"/>
              <w:rPr>
                <w:rFonts w:ascii="仿宋_GB2312" w:eastAsia="仿宋_GB2312" w:hAnsi="宋体" w:cs="宋体"/>
                <w:kern w:val="0"/>
              </w:rPr>
            </w:pPr>
            <w:r w:rsidRPr="006A14BC">
              <w:rPr>
                <w:rFonts w:ascii="仿宋_GB2312" w:eastAsia="仿宋_GB2312" w:hAnsi="宋体" w:cs="宋体" w:hint="eastAsia"/>
                <w:kern w:val="0"/>
              </w:rPr>
              <w:t>1.</w:t>
            </w:r>
            <w:proofErr w:type="gramStart"/>
            <w:r w:rsidRPr="006A14BC">
              <w:rPr>
                <w:rFonts w:ascii="仿宋_GB2312" w:eastAsia="仿宋_GB2312" w:hAnsi="宋体" w:cs="宋体" w:hint="eastAsia"/>
                <w:kern w:val="0"/>
              </w:rPr>
              <w:t>主编按</w:t>
            </w:r>
            <w:proofErr w:type="gramEnd"/>
            <w:r w:rsidRPr="006A14BC">
              <w:rPr>
                <w:rFonts w:ascii="仿宋_GB2312" w:eastAsia="仿宋_GB2312" w:hAnsi="宋体" w:cs="宋体" w:hint="eastAsia"/>
                <w:kern w:val="0"/>
              </w:rPr>
              <w:t>计分标准的15%计分，副</w:t>
            </w:r>
            <w:proofErr w:type="gramStart"/>
            <w:r w:rsidRPr="006A14BC">
              <w:rPr>
                <w:rFonts w:ascii="仿宋_GB2312" w:eastAsia="仿宋_GB2312" w:hAnsi="宋体" w:cs="宋体" w:hint="eastAsia"/>
                <w:kern w:val="0"/>
              </w:rPr>
              <w:t>主编按</w:t>
            </w:r>
            <w:proofErr w:type="gramEnd"/>
            <w:r w:rsidRPr="006A14BC">
              <w:rPr>
                <w:rFonts w:ascii="仿宋_GB2312" w:eastAsia="仿宋_GB2312" w:hAnsi="宋体" w:cs="宋体" w:hint="eastAsia"/>
                <w:kern w:val="0"/>
              </w:rPr>
              <w:t>标准的10%计分，参编按标准的5%计分，剩余分数按实际撰写章节的字数及折算的计分标准分配给撰写人。</w:t>
            </w:r>
          </w:p>
          <w:p w:rsidR="00427D9A" w:rsidRPr="006A14BC" w:rsidRDefault="00427D9A" w:rsidP="00350B67">
            <w:pPr>
              <w:widowControl/>
              <w:ind w:firstLineChars="200" w:firstLine="420"/>
              <w:rPr>
                <w:rFonts w:ascii="仿宋_GB2312" w:eastAsia="仿宋_GB2312" w:hAnsi="宋体" w:cs="宋体"/>
                <w:kern w:val="0"/>
              </w:rPr>
            </w:pPr>
            <w:r w:rsidRPr="006A14BC">
              <w:rPr>
                <w:rFonts w:ascii="仿宋_GB2312" w:eastAsia="仿宋_GB2312" w:hAnsi="宋体" w:cs="宋体" w:hint="eastAsia"/>
                <w:kern w:val="0"/>
              </w:rPr>
              <w:t>2.未注明撰写章节的不计分；不是我校教职工撰写的章节不计分。</w:t>
            </w:r>
          </w:p>
          <w:p w:rsidR="00427D9A" w:rsidRPr="006A14BC" w:rsidRDefault="00427D9A" w:rsidP="00350B67">
            <w:pPr>
              <w:widowControl/>
              <w:ind w:firstLineChars="200" w:firstLine="420"/>
              <w:rPr>
                <w:rFonts w:ascii="仿宋_GB2312" w:eastAsia="仿宋_GB2312" w:hAnsi="宋体" w:cs="宋体"/>
                <w:kern w:val="0"/>
              </w:rPr>
            </w:pPr>
            <w:r w:rsidRPr="006A14BC">
              <w:rPr>
                <w:rFonts w:ascii="仿宋_GB2312" w:eastAsia="仿宋_GB2312" w:hAnsi="宋体" w:cs="宋体" w:hint="eastAsia"/>
                <w:kern w:val="0"/>
              </w:rPr>
              <w:t>3.每部专著、编著、译著、古籍整理、工具书超过20万字不加分，</w:t>
            </w:r>
            <w:proofErr w:type="gramStart"/>
            <w:r w:rsidRPr="006A14BC">
              <w:rPr>
                <w:rFonts w:ascii="仿宋_GB2312" w:eastAsia="仿宋_GB2312" w:hAnsi="宋体" w:cs="宋体" w:hint="eastAsia"/>
                <w:kern w:val="0"/>
              </w:rPr>
              <w:t>不足20万</w:t>
            </w:r>
            <w:proofErr w:type="gramEnd"/>
            <w:r w:rsidRPr="006A14BC">
              <w:rPr>
                <w:rFonts w:ascii="仿宋_GB2312" w:eastAsia="仿宋_GB2312" w:hAnsi="宋体" w:cs="宋体" w:hint="eastAsia"/>
                <w:kern w:val="0"/>
              </w:rPr>
              <w:t>字，每万字分别按6分、3.5分、5分、4.5分扣减。</w:t>
            </w:r>
          </w:p>
          <w:p w:rsidR="00427D9A" w:rsidRPr="006A14BC" w:rsidRDefault="00427D9A" w:rsidP="00350B67">
            <w:pPr>
              <w:widowControl/>
              <w:ind w:firstLineChars="200" w:firstLine="420"/>
              <w:rPr>
                <w:rFonts w:ascii="仿宋_GB2312" w:eastAsia="仿宋_GB2312" w:hAnsi="宋体" w:cs="宋体"/>
                <w:kern w:val="0"/>
              </w:rPr>
            </w:pPr>
            <w:r w:rsidRPr="006A14BC">
              <w:rPr>
                <w:rFonts w:ascii="仿宋_GB2312" w:eastAsia="仿宋_GB2312" w:hAnsi="宋体" w:cs="宋体" w:hint="eastAsia"/>
                <w:kern w:val="0"/>
              </w:rPr>
              <w:t>4.与专业无关的著作不列入统计范围。</w:t>
            </w:r>
          </w:p>
        </w:tc>
      </w:tr>
      <w:tr w:rsidR="00427D9A" w:rsidRPr="006A14BC" w:rsidTr="00350B67">
        <w:trPr>
          <w:trHeight w:val="849"/>
          <w:jc w:val="center"/>
        </w:trPr>
        <w:tc>
          <w:tcPr>
            <w:tcW w:w="806" w:type="dxa"/>
            <w:tcBorders>
              <w:top w:val="nil"/>
              <w:left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二</w:t>
            </w:r>
          </w:p>
        </w:tc>
        <w:tc>
          <w:tcPr>
            <w:tcW w:w="1837" w:type="dxa"/>
            <w:tcBorders>
              <w:top w:val="single" w:sz="4" w:space="0" w:color="auto"/>
              <w:left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编 著</w:t>
            </w:r>
          </w:p>
        </w:tc>
        <w:tc>
          <w:tcPr>
            <w:tcW w:w="1233" w:type="dxa"/>
            <w:tcBorders>
              <w:top w:val="single" w:sz="4" w:space="0" w:color="auto"/>
              <w:left w:val="single" w:sz="4" w:space="0" w:color="auto"/>
              <w:right w:val="single" w:sz="4" w:space="0" w:color="auto"/>
            </w:tcBorders>
            <w:vAlign w:val="center"/>
          </w:tcPr>
          <w:p w:rsidR="00427D9A" w:rsidRPr="006A14BC" w:rsidRDefault="00427D9A" w:rsidP="00350B67">
            <w:pPr>
              <w:jc w:val="center"/>
              <w:rPr>
                <w:rFonts w:ascii="仿宋_GB2312" w:eastAsia="仿宋_GB2312" w:hAnsi="宋体" w:cs="宋体"/>
                <w:kern w:val="0"/>
              </w:rPr>
            </w:pPr>
            <w:r w:rsidRPr="006A14BC">
              <w:rPr>
                <w:rFonts w:ascii="仿宋_GB2312" w:eastAsia="仿宋_GB2312" w:hAnsi="宋体" w:cs="宋体" w:hint="eastAsia"/>
                <w:kern w:val="0"/>
              </w:rPr>
              <w:t xml:space="preserve">70 </w:t>
            </w:r>
          </w:p>
        </w:tc>
        <w:tc>
          <w:tcPr>
            <w:tcW w:w="4405" w:type="dxa"/>
            <w:vMerge/>
            <w:tcBorders>
              <w:left w:val="single" w:sz="4" w:space="0" w:color="auto"/>
              <w:right w:val="single" w:sz="4" w:space="0" w:color="auto"/>
            </w:tcBorders>
            <w:shd w:val="clear" w:color="auto" w:fill="auto"/>
            <w:vAlign w:val="center"/>
          </w:tcPr>
          <w:p w:rsidR="00427D9A" w:rsidRPr="006A14BC" w:rsidRDefault="00427D9A" w:rsidP="00350B67">
            <w:pPr>
              <w:widowControl/>
              <w:jc w:val="center"/>
              <w:rPr>
                <w:rFonts w:ascii="仿宋_GB2312" w:eastAsia="仿宋_GB2312" w:hAnsi="宋体" w:cs="宋体"/>
                <w:kern w:val="0"/>
              </w:rPr>
            </w:pPr>
          </w:p>
        </w:tc>
      </w:tr>
      <w:tr w:rsidR="00427D9A" w:rsidRPr="006A14BC" w:rsidTr="00350B67">
        <w:trPr>
          <w:trHeight w:val="852"/>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三</w:t>
            </w:r>
          </w:p>
        </w:tc>
        <w:tc>
          <w:tcPr>
            <w:tcW w:w="1837" w:type="dxa"/>
            <w:tcBorders>
              <w:top w:val="single" w:sz="4" w:space="0" w:color="auto"/>
              <w:left w:val="single" w:sz="4" w:space="0" w:color="auto"/>
              <w:bottom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译 著</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 xml:space="preserve">100 </w:t>
            </w:r>
          </w:p>
        </w:tc>
        <w:tc>
          <w:tcPr>
            <w:tcW w:w="4405" w:type="dxa"/>
            <w:vMerge/>
            <w:tcBorders>
              <w:left w:val="single" w:sz="4" w:space="0" w:color="auto"/>
              <w:right w:val="single" w:sz="4" w:space="0" w:color="auto"/>
            </w:tcBorders>
          </w:tcPr>
          <w:p w:rsidR="00427D9A" w:rsidRPr="006A14BC" w:rsidRDefault="00427D9A" w:rsidP="00350B67">
            <w:pPr>
              <w:widowControl/>
              <w:jc w:val="center"/>
              <w:rPr>
                <w:rFonts w:ascii="仿宋_GB2312" w:eastAsia="仿宋_GB2312" w:hAnsi="宋体" w:cs="宋体"/>
                <w:kern w:val="0"/>
              </w:rPr>
            </w:pPr>
          </w:p>
        </w:tc>
      </w:tr>
      <w:tr w:rsidR="00427D9A" w:rsidRPr="006A14BC" w:rsidTr="00350B67">
        <w:trPr>
          <w:trHeight w:val="767"/>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四</w:t>
            </w:r>
          </w:p>
        </w:tc>
        <w:tc>
          <w:tcPr>
            <w:tcW w:w="1837" w:type="dxa"/>
            <w:tcBorders>
              <w:top w:val="single" w:sz="4" w:space="0" w:color="auto"/>
              <w:left w:val="single" w:sz="4" w:space="0" w:color="auto"/>
              <w:bottom w:val="single" w:sz="4" w:space="0" w:color="auto"/>
              <w:right w:val="single" w:sz="4" w:space="0" w:color="auto"/>
            </w:tcBorders>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古籍整理、工具书</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6A14BC" w:rsidRDefault="00427D9A" w:rsidP="00350B67">
            <w:pPr>
              <w:widowControl/>
              <w:jc w:val="center"/>
              <w:rPr>
                <w:rFonts w:ascii="仿宋_GB2312" w:eastAsia="仿宋_GB2312" w:hAnsi="宋体" w:cs="宋体"/>
                <w:kern w:val="0"/>
              </w:rPr>
            </w:pPr>
            <w:r w:rsidRPr="006A14BC">
              <w:rPr>
                <w:rFonts w:ascii="仿宋_GB2312" w:eastAsia="仿宋_GB2312" w:hAnsi="宋体" w:cs="宋体" w:hint="eastAsia"/>
                <w:kern w:val="0"/>
              </w:rPr>
              <w:t xml:space="preserve">90 </w:t>
            </w:r>
          </w:p>
        </w:tc>
        <w:tc>
          <w:tcPr>
            <w:tcW w:w="4405" w:type="dxa"/>
            <w:vMerge/>
            <w:tcBorders>
              <w:left w:val="single" w:sz="4" w:space="0" w:color="auto"/>
              <w:bottom w:val="single" w:sz="4" w:space="0" w:color="auto"/>
              <w:right w:val="single" w:sz="4" w:space="0" w:color="auto"/>
            </w:tcBorders>
          </w:tcPr>
          <w:p w:rsidR="00427D9A" w:rsidRPr="006A14BC" w:rsidRDefault="00427D9A" w:rsidP="00350B67">
            <w:pPr>
              <w:widowControl/>
              <w:jc w:val="center"/>
              <w:rPr>
                <w:rFonts w:ascii="仿宋_GB2312" w:eastAsia="仿宋_GB2312" w:hAnsi="宋体" w:cs="宋体"/>
                <w:kern w:val="0"/>
              </w:rPr>
            </w:pP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（三）成果鉴定类</w:t>
      </w:r>
    </w:p>
    <w:tbl>
      <w:tblPr>
        <w:tblW w:w="8475" w:type="dxa"/>
        <w:jc w:val="center"/>
        <w:tblLayout w:type="fixed"/>
        <w:tblLook w:val="0000" w:firstRow="0" w:lastRow="0" w:firstColumn="0" w:lastColumn="0" w:noHBand="0" w:noVBand="0"/>
      </w:tblPr>
      <w:tblGrid>
        <w:gridCol w:w="838"/>
        <w:gridCol w:w="1697"/>
        <w:gridCol w:w="1980"/>
        <w:gridCol w:w="3960"/>
      </w:tblGrid>
      <w:tr w:rsidR="00427D9A" w:rsidRPr="0059016F" w:rsidTr="00350B67">
        <w:trPr>
          <w:trHeight w:val="748"/>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层次</w:t>
            </w:r>
          </w:p>
        </w:tc>
        <w:tc>
          <w:tcPr>
            <w:tcW w:w="1697" w:type="dxa"/>
            <w:tcBorders>
              <w:top w:val="single" w:sz="4" w:space="0" w:color="auto"/>
              <w:left w:val="single" w:sz="4" w:space="0" w:color="auto"/>
              <w:bottom w:val="single" w:sz="4" w:space="0" w:color="auto"/>
              <w:right w:val="single" w:sz="4" w:space="0" w:color="auto"/>
            </w:tcBorders>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类 别</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计分标准</w:t>
            </w:r>
          </w:p>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（分/项）</w:t>
            </w:r>
          </w:p>
        </w:tc>
        <w:tc>
          <w:tcPr>
            <w:tcW w:w="3960" w:type="dxa"/>
            <w:tcBorders>
              <w:top w:val="single" w:sz="4" w:space="0" w:color="auto"/>
              <w:left w:val="single" w:sz="4" w:space="0" w:color="auto"/>
              <w:bottom w:val="single" w:sz="4" w:space="0" w:color="auto"/>
              <w:right w:val="single" w:sz="4" w:space="0" w:color="auto"/>
            </w:tcBorders>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备 注</w:t>
            </w:r>
          </w:p>
        </w:tc>
      </w:tr>
      <w:tr w:rsidR="00427D9A" w:rsidRPr="0059016F" w:rsidTr="00350B67">
        <w:trPr>
          <w:trHeight w:val="454"/>
          <w:jc w:val="center"/>
        </w:trPr>
        <w:tc>
          <w:tcPr>
            <w:tcW w:w="838"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proofErr w:type="gramStart"/>
            <w:r w:rsidRPr="0059016F">
              <w:rPr>
                <w:rFonts w:ascii="仿宋_GB2312" w:eastAsia="仿宋_GB2312" w:hAnsi="宋体" w:cs="宋体" w:hint="eastAsia"/>
                <w:kern w:val="0"/>
              </w:rPr>
              <w:t>一</w:t>
            </w:r>
            <w:proofErr w:type="gramEnd"/>
          </w:p>
        </w:tc>
        <w:tc>
          <w:tcPr>
            <w:tcW w:w="1697" w:type="dxa"/>
            <w:tcBorders>
              <w:top w:val="single" w:sz="4" w:space="0" w:color="auto"/>
              <w:left w:val="single" w:sz="4" w:space="0" w:color="auto"/>
              <w:bottom w:val="single" w:sz="4" w:space="0" w:color="auto"/>
              <w:right w:val="single" w:sz="4" w:space="0" w:color="auto"/>
            </w:tcBorders>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国家级鉴定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80</w:t>
            </w:r>
          </w:p>
        </w:tc>
        <w:tc>
          <w:tcPr>
            <w:tcW w:w="3960" w:type="dxa"/>
            <w:vMerge w:val="restart"/>
            <w:tcBorders>
              <w:top w:val="single" w:sz="4" w:space="0" w:color="auto"/>
              <w:left w:val="single" w:sz="4" w:space="0" w:color="auto"/>
              <w:right w:val="single" w:sz="4" w:space="0" w:color="auto"/>
            </w:tcBorders>
            <w:vAlign w:val="center"/>
          </w:tcPr>
          <w:p w:rsidR="00427D9A" w:rsidRPr="0059016F" w:rsidRDefault="00427D9A" w:rsidP="00350B67">
            <w:pPr>
              <w:widowControl/>
              <w:ind w:firstLineChars="200" w:firstLine="420"/>
              <w:rPr>
                <w:rFonts w:ascii="仿宋_GB2312" w:eastAsia="仿宋_GB2312" w:hAnsi="宋体" w:cs="宋体"/>
                <w:kern w:val="0"/>
              </w:rPr>
            </w:pPr>
            <w:r w:rsidRPr="0059016F">
              <w:rPr>
                <w:rFonts w:ascii="仿宋_GB2312" w:eastAsia="仿宋_GB2312" w:hAnsi="宋体" w:cs="宋体" w:hint="eastAsia"/>
                <w:kern w:val="0"/>
              </w:rPr>
              <w:t>成果鉴定必须由相应级别的成果管理部门组织，并出具鉴定书。</w:t>
            </w:r>
          </w:p>
        </w:tc>
      </w:tr>
      <w:tr w:rsidR="00427D9A" w:rsidRPr="0059016F" w:rsidTr="00350B67">
        <w:trPr>
          <w:trHeight w:val="454"/>
          <w:jc w:val="center"/>
        </w:trPr>
        <w:tc>
          <w:tcPr>
            <w:tcW w:w="838" w:type="dxa"/>
            <w:tcBorders>
              <w:top w:val="nil"/>
              <w:left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二</w:t>
            </w:r>
          </w:p>
        </w:tc>
        <w:tc>
          <w:tcPr>
            <w:tcW w:w="1697" w:type="dxa"/>
            <w:tcBorders>
              <w:top w:val="single" w:sz="4" w:space="0" w:color="auto"/>
              <w:left w:val="single" w:sz="4" w:space="0" w:color="auto"/>
              <w:right w:val="single" w:sz="4" w:space="0" w:color="auto"/>
            </w:tcBorders>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省部级鉴定</w:t>
            </w:r>
          </w:p>
        </w:tc>
        <w:tc>
          <w:tcPr>
            <w:tcW w:w="1980" w:type="dxa"/>
            <w:tcBorders>
              <w:top w:val="single" w:sz="4" w:space="0" w:color="auto"/>
              <w:left w:val="single" w:sz="4" w:space="0" w:color="auto"/>
              <w:right w:val="single" w:sz="4" w:space="0" w:color="auto"/>
            </w:tcBorders>
            <w:vAlign w:val="center"/>
          </w:tcPr>
          <w:p w:rsidR="00427D9A" w:rsidRPr="0059016F" w:rsidRDefault="00427D9A" w:rsidP="00350B67">
            <w:pPr>
              <w:jc w:val="center"/>
              <w:rPr>
                <w:rFonts w:ascii="仿宋_GB2312" w:eastAsia="仿宋_GB2312" w:hAnsi="宋体" w:cs="宋体"/>
                <w:kern w:val="0"/>
              </w:rPr>
            </w:pPr>
            <w:r w:rsidRPr="0059016F">
              <w:rPr>
                <w:rFonts w:ascii="仿宋_GB2312" w:eastAsia="仿宋_GB2312" w:hAnsi="宋体" w:cs="宋体" w:hint="eastAsia"/>
                <w:kern w:val="0"/>
              </w:rPr>
              <w:t>40</w:t>
            </w:r>
          </w:p>
        </w:tc>
        <w:tc>
          <w:tcPr>
            <w:tcW w:w="3960" w:type="dxa"/>
            <w:vMerge/>
            <w:tcBorders>
              <w:left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p>
        </w:tc>
      </w:tr>
      <w:tr w:rsidR="00427D9A" w:rsidRPr="0059016F" w:rsidTr="00350B67">
        <w:trPr>
          <w:trHeight w:val="45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三</w:t>
            </w:r>
          </w:p>
        </w:tc>
        <w:tc>
          <w:tcPr>
            <w:tcW w:w="1697" w:type="dxa"/>
            <w:tcBorders>
              <w:top w:val="single" w:sz="4" w:space="0" w:color="auto"/>
              <w:left w:val="single" w:sz="4" w:space="0" w:color="auto"/>
              <w:bottom w:val="single" w:sz="4" w:space="0" w:color="auto"/>
              <w:right w:val="single" w:sz="4" w:space="0" w:color="auto"/>
            </w:tcBorders>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市厅级鉴定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2</w:t>
            </w:r>
            <w:r w:rsidRPr="0059016F">
              <w:rPr>
                <w:rFonts w:ascii="仿宋_GB2312" w:eastAsia="仿宋_GB2312" w:hAnsi="宋体" w:cs="宋体" w:hint="eastAsia"/>
                <w:kern w:val="0"/>
              </w:rPr>
              <w:t>5</w:t>
            </w:r>
          </w:p>
        </w:tc>
        <w:tc>
          <w:tcPr>
            <w:tcW w:w="3960" w:type="dxa"/>
            <w:vMerge/>
            <w:tcBorders>
              <w:left w:val="single" w:sz="4" w:space="0" w:color="auto"/>
              <w:bottom w:val="single" w:sz="4" w:space="0" w:color="auto"/>
              <w:right w:val="single" w:sz="4" w:space="0" w:color="auto"/>
            </w:tcBorders>
          </w:tcPr>
          <w:p w:rsidR="00427D9A" w:rsidRPr="0059016F" w:rsidRDefault="00427D9A" w:rsidP="00350B67">
            <w:pPr>
              <w:widowControl/>
              <w:jc w:val="center"/>
              <w:rPr>
                <w:rFonts w:ascii="仿宋_GB2312" w:eastAsia="仿宋_GB2312" w:hAnsi="宋体" w:cs="宋体"/>
                <w:kern w:val="0"/>
              </w:rPr>
            </w:pPr>
          </w:p>
        </w:tc>
      </w:tr>
    </w:tbl>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lastRenderedPageBreak/>
        <w:t>（四）调研、决策咨询报告类</w:t>
      </w:r>
    </w:p>
    <w:tbl>
      <w:tblPr>
        <w:tblW w:w="8571" w:type="dxa"/>
        <w:tblInd w:w="93" w:type="dxa"/>
        <w:tblLayout w:type="fixed"/>
        <w:tblLook w:val="0000" w:firstRow="0" w:lastRow="0" w:firstColumn="0" w:lastColumn="0" w:noHBand="0" w:noVBand="0"/>
      </w:tblPr>
      <w:tblGrid>
        <w:gridCol w:w="915"/>
        <w:gridCol w:w="5220"/>
        <w:gridCol w:w="2436"/>
      </w:tblGrid>
      <w:tr w:rsidR="00427D9A" w:rsidRPr="0059016F" w:rsidTr="00350B67">
        <w:trPr>
          <w:trHeight w:val="50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left"/>
              <w:rPr>
                <w:rFonts w:ascii="仿宋_GB2312" w:eastAsia="仿宋_GB2312" w:hAnsi="宋体" w:cs="宋体"/>
                <w:b/>
                <w:kern w:val="0"/>
              </w:rPr>
            </w:pPr>
            <w:r w:rsidRPr="0059016F">
              <w:rPr>
                <w:rFonts w:ascii="仿宋_GB2312" w:eastAsia="仿宋_GB2312" w:hAnsi="宋体" w:cs="宋体" w:hint="eastAsia"/>
                <w:b/>
                <w:kern w:val="0"/>
              </w:rPr>
              <w:t>层次</w:t>
            </w:r>
          </w:p>
        </w:tc>
        <w:tc>
          <w:tcPr>
            <w:tcW w:w="5220"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类    别</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计分标准（分/份）</w:t>
            </w:r>
          </w:p>
        </w:tc>
      </w:tr>
      <w:tr w:rsidR="00427D9A" w:rsidRPr="0059016F" w:rsidTr="00350B67">
        <w:trPr>
          <w:trHeight w:val="454"/>
        </w:trPr>
        <w:tc>
          <w:tcPr>
            <w:tcW w:w="915"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sz w:val="20"/>
                <w:szCs w:val="20"/>
              </w:rPr>
            </w:pPr>
            <w:proofErr w:type="gramStart"/>
            <w:r w:rsidRPr="0059016F">
              <w:rPr>
                <w:rFonts w:ascii="仿宋_GB2312" w:eastAsia="仿宋_GB2312" w:hAnsi="宋体" w:cs="宋体" w:hint="eastAsia"/>
                <w:kern w:val="0"/>
                <w:sz w:val="20"/>
                <w:szCs w:val="20"/>
              </w:rPr>
              <w:t>一</w:t>
            </w:r>
            <w:proofErr w:type="gramEnd"/>
          </w:p>
        </w:tc>
        <w:tc>
          <w:tcPr>
            <w:tcW w:w="5220"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报告获国家领导人批示并被国家相关部门采用</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80</w:t>
            </w:r>
          </w:p>
        </w:tc>
      </w:tr>
      <w:tr w:rsidR="00427D9A" w:rsidRPr="0059016F" w:rsidTr="00350B67">
        <w:trPr>
          <w:trHeight w:val="454"/>
        </w:trPr>
        <w:tc>
          <w:tcPr>
            <w:tcW w:w="915"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sz w:val="20"/>
                <w:szCs w:val="20"/>
              </w:rPr>
            </w:pPr>
            <w:r w:rsidRPr="0059016F">
              <w:rPr>
                <w:rFonts w:ascii="仿宋_GB2312" w:eastAsia="仿宋_GB2312" w:hAnsi="宋体" w:cs="宋体" w:hint="eastAsia"/>
                <w:kern w:val="0"/>
                <w:sz w:val="20"/>
                <w:szCs w:val="20"/>
              </w:rPr>
              <w:t>二</w:t>
            </w:r>
          </w:p>
        </w:tc>
        <w:tc>
          <w:tcPr>
            <w:tcW w:w="5220"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报告获省部领导人批示并被省部相关部门采用</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40</w:t>
            </w:r>
          </w:p>
        </w:tc>
      </w:tr>
      <w:tr w:rsidR="00427D9A" w:rsidRPr="0059016F" w:rsidTr="00350B67">
        <w:trPr>
          <w:trHeight w:val="454"/>
        </w:trPr>
        <w:tc>
          <w:tcPr>
            <w:tcW w:w="915"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sz w:val="20"/>
                <w:szCs w:val="20"/>
              </w:rPr>
            </w:pPr>
            <w:r w:rsidRPr="0059016F">
              <w:rPr>
                <w:rFonts w:ascii="仿宋_GB2312" w:eastAsia="仿宋_GB2312" w:hAnsi="宋体" w:cs="宋体" w:hint="eastAsia"/>
                <w:kern w:val="0"/>
                <w:sz w:val="20"/>
                <w:szCs w:val="20"/>
              </w:rPr>
              <w:t>三</w:t>
            </w:r>
          </w:p>
        </w:tc>
        <w:tc>
          <w:tcPr>
            <w:tcW w:w="5220"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报告获市厅领导人批示并被市厅相关部门采用</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2</w:t>
            </w:r>
            <w:r w:rsidRPr="0059016F">
              <w:rPr>
                <w:rFonts w:ascii="仿宋_GB2312" w:eastAsia="仿宋_GB2312" w:hAnsi="宋体" w:cs="宋体" w:hint="eastAsia"/>
                <w:kern w:val="0"/>
              </w:rPr>
              <w:t>5</w:t>
            </w:r>
          </w:p>
        </w:tc>
      </w:tr>
      <w:tr w:rsidR="00427D9A" w:rsidRPr="0059016F" w:rsidTr="00350B67">
        <w:trPr>
          <w:trHeight w:val="454"/>
        </w:trPr>
        <w:tc>
          <w:tcPr>
            <w:tcW w:w="915"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sz w:val="20"/>
                <w:szCs w:val="20"/>
              </w:rPr>
            </w:pPr>
            <w:r w:rsidRPr="0059016F">
              <w:rPr>
                <w:rFonts w:ascii="仿宋_GB2312" w:eastAsia="仿宋_GB2312" w:hAnsi="宋体" w:cs="宋体" w:hint="eastAsia"/>
                <w:kern w:val="0"/>
                <w:sz w:val="20"/>
                <w:szCs w:val="20"/>
              </w:rPr>
              <w:t>四</w:t>
            </w:r>
          </w:p>
        </w:tc>
        <w:tc>
          <w:tcPr>
            <w:tcW w:w="5220"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报告获县区领导人批示并被县区相关部门采用</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8</w:t>
            </w: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（五）知识产权类</w:t>
      </w:r>
    </w:p>
    <w:tbl>
      <w:tblPr>
        <w:tblW w:w="8640" w:type="dxa"/>
        <w:tblInd w:w="108" w:type="dxa"/>
        <w:tblLayout w:type="fixed"/>
        <w:tblLook w:val="0000" w:firstRow="0" w:lastRow="0" w:firstColumn="0" w:lastColumn="0" w:noHBand="0" w:noVBand="0"/>
      </w:tblPr>
      <w:tblGrid>
        <w:gridCol w:w="807"/>
        <w:gridCol w:w="3693"/>
        <w:gridCol w:w="1620"/>
        <w:gridCol w:w="2520"/>
      </w:tblGrid>
      <w:tr w:rsidR="00427D9A" w:rsidRPr="0059016F" w:rsidTr="00350B67">
        <w:trPr>
          <w:trHeight w:val="828"/>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层次</w:t>
            </w:r>
          </w:p>
        </w:tc>
        <w:tc>
          <w:tcPr>
            <w:tcW w:w="3693" w:type="dxa"/>
            <w:tcBorders>
              <w:top w:val="single" w:sz="4" w:space="0" w:color="auto"/>
              <w:left w:val="nil"/>
              <w:bottom w:val="single" w:sz="4" w:space="0" w:color="auto"/>
              <w:right w:val="single" w:sz="4" w:space="0" w:color="000000"/>
            </w:tcBorders>
            <w:shd w:val="clear" w:color="auto" w:fill="auto"/>
            <w:noWrap/>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类    别</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27D9A"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计分标准</w:t>
            </w:r>
          </w:p>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（分/件）</w:t>
            </w:r>
          </w:p>
        </w:tc>
        <w:tc>
          <w:tcPr>
            <w:tcW w:w="2520"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b/>
                <w:kern w:val="0"/>
              </w:rPr>
            </w:pPr>
            <w:r w:rsidRPr="0059016F">
              <w:rPr>
                <w:rFonts w:ascii="仿宋_GB2312" w:eastAsia="仿宋_GB2312" w:hAnsi="宋体" w:cs="宋体" w:hint="eastAsia"/>
                <w:b/>
                <w:kern w:val="0"/>
              </w:rPr>
              <w:t>备注</w:t>
            </w:r>
          </w:p>
        </w:tc>
      </w:tr>
      <w:tr w:rsidR="00427D9A" w:rsidRPr="0059016F" w:rsidTr="00350B67">
        <w:trPr>
          <w:trHeight w:val="752"/>
        </w:trPr>
        <w:tc>
          <w:tcPr>
            <w:tcW w:w="807"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proofErr w:type="gramStart"/>
            <w:r w:rsidRPr="0059016F">
              <w:rPr>
                <w:rFonts w:ascii="仿宋_GB2312" w:eastAsia="仿宋_GB2312" w:hAnsi="宋体" w:cs="宋体" w:hint="eastAsia"/>
                <w:kern w:val="0"/>
              </w:rPr>
              <w:t>一</w:t>
            </w:r>
            <w:proofErr w:type="gramEnd"/>
          </w:p>
        </w:tc>
        <w:tc>
          <w:tcPr>
            <w:tcW w:w="3693"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授权发明专利</w:t>
            </w:r>
          </w:p>
        </w:tc>
        <w:tc>
          <w:tcPr>
            <w:tcW w:w="1620" w:type="dxa"/>
            <w:tcBorders>
              <w:top w:val="nil"/>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75（50）</w:t>
            </w:r>
          </w:p>
        </w:tc>
        <w:tc>
          <w:tcPr>
            <w:tcW w:w="2520" w:type="dxa"/>
            <w:vMerge w:val="restart"/>
            <w:tcBorders>
              <w:top w:val="single" w:sz="4" w:space="0" w:color="auto"/>
              <w:left w:val="nil"/>
              <w:bottom w:val="single" w:sz="4" w:space="0" w:color="auto"/>
              <w:right w:val="single" w:sz="4" w:space="0" w:color="auto"/>
            </w:tcBorders>
            <w:shd w:val="clear" w:color="auto" w:fill="auto"/>
          </w:tcPr>
          <w:p w:rsidR="00427D9A" w:rsidRPr="0059016F" w:rsidRDefault="00427D9A" w:rsidP="00350B67">
            <w:pPr>
              <w:widowControl/>
              <w:spacing w:line="280" w:lineRule="exact"/>
              <w:ind w:firstLineChars="50" w:firstLine="105"/>
              <w:rPr>
                <w:rFonts w:ascii="仿宋_GB2312" w:eastAsia="仿宋_GB2312" w:hAnsi="宋体" w:cs="宋体"/>
                <w:kern w:val="0"/>
              </w:rPr>
            </w:pPr>
            <w:r w:rsidRPr="0059016F">
              <w:rPr>
                <w:rFonts w:ascii="仿宋_GB2312" w:eastAsia="仿宋_GB2312" w:hAnsi="宋体" w:cs="宋体" w:hint="eastAsia"/>
                <w:kern w:val="0"/>
              </w:rPr>
              <w:t>1.专利必须为职务发明。</w:t>
            </w:r>
          </w:p>
          <w:p w:rsidR="00427D9A" w:rsidRPr="0059016F" w:rsidRDefault="00427D9A" w:rsidP="00350B67">
            <w:pPr>
              <w:widowControl/>
              <w:spacing w:line="280" w:lineRule="exact"/>
              <w:ind w:firstLineChars="50" w:firstLine="105"/>
              <w:rPr>
                <w:rFonts w:ascii="仿宋_GB2312" w:eastAsia="仿宋_GB2312" w:hAnsi="宋体" w:cs="宋体"/>
                <w:kern w:val="0"/>
              </w:rPr>
            </w:pPr>
            <w:r w:rsidRPr="0059016F">
              <w:rPr>
                <w:rFonts w:ascii="仿宋_GB2312" w:eastAsia="仿宋_GB2312" w:hAnsi="宋体" w:cs="宋体" w:hint="eastAsia"/>
                <w:kern w:val="0"/>
              </w:rPr>
              <w:t>2. 发明专利进入</w:t>
            </w:r>
            <w:proofErr w:type="gramStart"/>
            <w:r w:rsidRPr="0059016F">
              <w:rPr>
                <w:rFonts w:ascii="仿宋_GB2312" w:eastAsia="仿宋_GB2312" w:hAnsi="宋体" w:cs="宋体" w:hint="eastAsia"/>
                <w:kern w:val="0"/>
              </w:rPr>
              <w:t>实审未授权</w:t>
            </w:r>
            <w:proofErr w:type="gramEnd"/>
            <w:r w:rsidRPr="0059016F">
              <w:rPr>
                <w:rFonts w:ascii="仿宋_GB2312" w:eastAsia="仿宋_GB2312" w:hAnsi="宋体" w:cs="宋体" w:hint="eastAsia"/>
                <w:kern w:val="0"/>
              </w:rPr>
              <w:t>，学校按每项3000元给予资助。</w:t>
            </w:r>
          </w:p>
          <w:p w:rsidR="00427D9A" w:rsidRDefault="00427D9A" w:rsidP="00350B67">
            <w:pPr>
              <w:widowControl/>
              <w:spacing w:line="280" w:lineRule="exact"/>
              <w:ind w:firstLineChars="50" w:firstLine="105"/>
              <w:rPr>
                <w:rFonts w:ascii="仿宋_GB2312" w:eastAsia="仿宋_GB2312" w:hAnsi="宋体" w:cs="宋体"/>
                <w:kern w:val="0"/>
              </w:rPr>
            </w:pPr>
            <w:r w:rsidRPr="0059016F">
              <w:rPr>
                <w:rFonts w:ascii="仿宋_GB2312" w:eastAsia="仿宋_GB2312" w:hAnsi="宋体" w:cs="宋体" w:hint="eastAsia"/>
                <w:kern w:val="0"/>
              </w:rPr>
              <w:t>3.专利</w:t>
            </w:r>
            <w:r>
              <w:rPr>
                <w:rFonts w:ascii="仿宋_GB2312" w:eastAsia="仿宋_GB2312" w:hAnsi="宋体" w:cs="宋体" w:hint="eastAsia"/>
                <w:kern w:val="0"/>
              </w:rPr>
              <w:t>及软件著作权等</w:t>
            </w:r>
            <w:r w:rsidRPr="0059016F">
              <w:rPr>
                <w:rFonts w:ascii="仿宋_GB2312" w:eastAsia="仿宋_GB2312" w:hAnsi="宋体" w:cs="宋体" w:hint="eastAsia"/>
                <w:kern w:val="0"/>
              </w:rPr>
              <w:t>转</w:t>
            </w:r>
            <w:r>
              <w:rPr>
                <w:rFonts w:ascii="仿宋_GB2312" w:eastAsia="仿宋_GB2312" w:hAnsi="宋体" w:cs="宋体" w:hint="eastAsia"/>
                <w:kern w:val="0"/>
              </w:rPr>
              <w:t>让（</w:t>
            </w:r>
            <w:r w:rsidRPr="0059016F">
              <w:rPr>
                <w:rFonts w:ascii="仿宋_GB2312" w:eastAsia="仿宋_GB2312" w:hAnsi="宋体" w:cs="宋体" w:hint="eastAsia"/>
                <w:kern w:val="0"/>
              </w:rPr>
              <w:t>化</w:t>
            </w:r>
            <w:r>
              <w:rPr>
                <w:rFonts w:ascii="仿宋_GB2312" w:eastAsia="仿宋_GB2312" w:hAnsi="宋体" w:cs="宋体" w:hint="eastAsia"/>
                <w:kern w:val="0"/>
              </w:rPr>
              <w:t>）</w:t>
            </w:r>
            <w:r w:rsidRPr="0059016F">
              <w:rPr>
                <w:rFonts w:ascii="仿宋_GB2312" w:eastAsia="仿宋_GB2312" w:hAnsi="宋体" w:cs="宋体" w:hint="eastAsia"/>
                <w:kern w:val="0"/>
              </w:rPr>
              <w:t>须提供佐证材料。</w:t>
            </w:r>
            <w:r>
              <w:rPr>
                <w:rFonts w:ascii="仿宋_GB2312" w:eastAsia="仿宋_GB2312" w:hAnsi="宋体" w:cs="宋体" w:hint="eastAsia"/>
                <w:kern w:val="0"/>
              </w:rPr>
              <w:t xml:space="preserve"> </w:t>
            </w:r>
          </w:p>
          <w:p w:rsidR="00427D9A" w:rsidRPr="0059016F" w:rsidRDefault="00427D9A" w:rsidP="00350B67">
            <w:pPr>
              <w:widowControl/>
              <w:spacing w:line="280" w:lineRule="exact"/>
              <w:ind w:firstLineChars="50" w:firstLine="105"/>
              <w:rPr>
                <w:rFonts w:ascii="仿宋_GB2312" w:eastAsia="仿宋_GB2312" w:hAnsi="宋体" w:cs="宋体"/>
                <w:kern w:val="0"/>
              </w:rPr>
            </w:pPr>
            <w:r>
              <w:rPr>
                <w:rFonts w:ascii="仿宋_GB2312" w:eastAsia="仿宋_GB2312" w:hAnsi="宋体" w:cs="宋体" w:hint="eastAsia"/>
                <w:kern w:val="0"/>
              </w:rPr>
              <w:t>4.括号内数据是表示扣除代理费后实际奖励积分。</w:t>
            </w:r>
          </w:p>
        </w:tc>
      </w:tr>
      <w:tr w:rsidR="00427D9A" w:rsidRPr="0059016F" w:rsidTr="00350B67">
        <w:trPr>
          <w:trHeight w:val="692"/>
        </w:trPr>
        <w:tc>
          <w:tcPr>
            <w:tcW w:w="807"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二</w:t>
            </w:r>
          </w:p>
        </w:tc>
        <w:tc>
          <w:tcPr>
            <w:tcW w:w="3693"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授权实用新型专利</w:t>
            </w:r>
          </w:p>
        </w:tc>
        <w:tc>
          <w:tcPr>
            <w:tcW w:w="1620" w:type="dxa"/>
            <w:tcBorders>
              <w:top w:val="nil"/>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15（8）</w:t>
            </w:r>
          </w:p>
        </w:tc>
        <w:tc>
          <w:tcPr>
            <w:tcW w:w="2520" w:type="dxa"/>
            <w:vMerge/>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p>
        </w:tc>
      </w:tr>
      <w:tr w:rsidR="00427D9A" w:rsidRPr="0059016F" w:rsidTr="00350B67">
        <w:trPr>
          <w:trHeight w:val="845"/>
        </w:trPr>
        <w:tc>
          <w:tcPr>
            <w:tcW w:w="807" w:type="dxa"/>
            <w:tcBorders>
              <w:top w:val="nil"/>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三</w:t>
            </w:r>
          </w:p>
        </w:tc>
        <w:tc>
          <w:tcPr>
            <w:tcW w:w="3693" w:type="dxa"/>
            <w:tcBorders>
              <w:top w:val="single" w:sz="4" w:space="0" w:color="auto"/>
              <w:left w:val="nil"/>
              <w:bottom w:val="single" w:sz="4" w:space="0" w:color="auto"/>
              <w:right w:val="single" w:sz="4" w:space="0" w:color="auto"/>
            </w:tcBorders>
            <w:shd w:val="clear" w:color="auto" w:fill="auto"/>
            <w:vAlign w:val="center"/>
          </w:tcPr>
          <w:p w:rsidR="00427D9A"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授权外观设计专利</w:t>
            </w:r>
            <w:r>
              <w:rPr>
                <w:rFonts w:ascii="仿宋_GB2312" w:eastAsia="仿宋_GB2312" w:hAnsi="宋体" w:cs="宋体" w:hint="eastAsia"/>
                <w:kern w:val="0"/>
              </w:rPr>
              <w:t>、</w:t>
            </w:r>
          </w:p>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经国家软件登记中心登记的软件</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8（5）</w:t>
            </w:r>
          </w:p>
        </w:tc>
        <w:tc>
          <w:tcPr>
            <w:tcW w:w="2520" w:type="dxa"/>
            <w:vMerge/>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p>
        </w:tc>
      </w:tr>
      <w:tr w:rsidR="00427D9A" w:rsidRPr="0059016F" w:rsidTr="00350B67">
        <w:trPr>
          <w:trHeight w:val="7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四</w:t>
            </w:r>
          </w:p>
        </w:tc>
        <w:tc>
          <w:tcPr>
            <w:tcW w:w="3693" w:type="dxa"/>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r w:rsidRPr="0059016F">
              <w:rPr>
                <w:rFonts w:ascii="仿宋_GB2312" w:eastAsia="仿宋_GB2312" w:hAnsi="宋体" w:cs="宋体" w:hint="eastAsia"/>
                <w:kern w:val="0"/>
              </w:rPr>
              <w:t>专利</w:t>
            </w:r>
            <w:r>
              <w:rPr>
                <w:rFonts w:ascii="仿宋_GB2312" w:eastAsia="仿宋_GB2312" w:hAnsi="宋体" w:cs="宋体" w:hint="eastAsia"/>
                <w:kern w:val="0"/>
              </w:rPr>
              <w:t>、软件著作权等</w:t>
            </w:r>
            <w:r w:rsidRPr="0059016F">
              <w:rPr>
                <w:rFonts w:ascii="仿宋_GB2312" w:eastAsia="仿宋_GB2312" w:hAnsi="宋体" w:cs="宋体" w:hint="eastAsia"/>
                <w:kern w:val="0"/>
              </w:rPr>
              <w:t>转</w:t>
            </w:r>
            <w:r>
              <w:rPr>
                <w:rFonts w:ascii="仿宋_GB2312" w:eastAsia="仿宋_GB2312" w:hAnsi="宋体" w:cs="宋体" w:hint="eastAsia"/>
                <w:kern w:val="0"/>
              </w:rPr>
              <w:t>让（</w:t>
            </w:r>
            <w:r w:rsidRPr="0059016F">
              <w:rPr>
                <w:rFonts w:ascii="仿宋_GB2312" w:eastAsia="仿宋_GB2312" w:hAnsi="宋体" w:cs="宋体" w:hint="eastAsia"/>
                <w:kern w:val="0"/>
              </w:rPr>
              <w:t>化</w:t>
            </w:r>
            <w:r>
              <w:rPr>
                <w:rFonts w:ascii="仿宋_GB2312" w:eastAsia="仿宋_GB2312" w:hAnsi="宋体" w:cs="宋体" w:hint="eastAsia"/>
                <w:kern w:val="0"/>
              </w:rPr>
              <w: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27D9A" w:rsidRPr="005901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转让（化）净收入2000元/分</w:t>
            </w:r>
          </w:p>
        </w:tc>
        <w:tc>
          <w:tcPr>
            <w:tcW w:w="2520" w:type="dxa"/>
            <w:vMerge/>
            <w:tcBorders>
              <w:top w:val="single" w:sz="4" w:space="0" w:color="auto"/>
              <w:left w:val="nil"/>
              <w:bottom w:val="single" w:sz="4" w:space="0" w:color="auto"/>
              <w:right w:val="single" w:sz="4" w:space="0" w:color="auto"/>
            </w:tcBorders>
            <w:shd w:val="clear" w:color="auto" w:fill="auto"/>
            <w:vAlign w:val="center"/>
          </w:tcPr>
          <w:p w:rsidR="00427D9A" w:rsidRPr="0059016F" w:rsidRDefault="00427D9A" w:rsidP="00350B67">
            <w:pPr>
              <w:widowControl/>
              <w:jc w:val="center"/>
              <w:rPr>
                <w:rFonts w:ascii="仿宋_GB2312" w:eastAsia="仿宋_GB2312" w:hAnsi="宋体" w:cs="宋体"/>
                <w:kern w:val="0"/>
              </w:rPr>
            </w:pP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（六）艺术作品类</w:t>
      </w:r>
    </w:p>
    <w:tbl>
      <w:tblPr>
        <w:tblW w:w="8475" w:type="dxa"/>
        <w:jc w:val="center"/>
        <w:tblInd w:w="93" w:type="dxa"/>
        <w:tblLayout w:type="fixed"/>
        <w:tblLook w:val="0000" w:firstRow="0" w:lastRow="0" w:firstColumn="0" w:lastColumn="0" w:noHBand="0" w:noVBand="0"/>
      </w:tblPr>
      <w:tblGrid>
        <w:gridCol w:w="838"/>
        <w:gridCol w:w="6253"/>
        <w:gridCol w:w="1384"/>
      </w:tblGrid>
      <w:tr w:rsidR="00427D9A" w:rsidRPr="0078156F" w:rsidTr="00350B67">
        <w:trPr>
          <w:trHeight w:val="60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78156F" w:rsidRDefault="00427D9A" w:rsidP="00350B67">
            <w:pPr>
              <w:widowControl/>
              <w:jc w:val="left"/>
              <w:rPr>
                <w:rFonts w:ascii="仿宋_GB2312" w:eastAsia="仿宋_GB2312" w:hAnsi="宋体" w:cs="宋体"/>
                <w:b/>
                <w:kern w:val="0"/>
                <w:sz w:val="24"/>
              </w:rPr>
            </w:pPr>
            <w:r w:rsidRPr="0078156F">
              <w:rPr>
                <w:rFonts w:ascii="仿宋_GB2312" w:eastAsia="仿宋_GB2312" w:hAnsi="宋体" w:cs="宋体" w:hint="eastAsia"/>
                <w:b/>
                <w:kern w:val="0"/>
                <w:sz w:val="24"/>
              </w:rPr>
              <w:t>层次</w:t>
            </w:r>
          </w:p>
        </w:tc>
        <w:tc>
          <w:tcPr>
            <w:tcW w:w="6253" w:type="dxa"/>
            <w:tcBorders>
              <w:top w:val="single" w:sz="4" w:space="0" w:color="auto"/>
              <w:left w:val="nil"/>
              <w:bottom w:val="single" w:sz="4" w:space="0" w:color="auto"/>
              <w:right w:val="single" w:sz="4" w:space="0" w:color="000000"/>
            </w:tcBorders>
            <w:shd w:val="clear" w:color="auto" w:fill="auto"/>
            <w:noWrap/>
            <w:vAlign w:val="center"/>
          </w:tcPr>
          <w:p w:rsidR="00427D9A" w:rsidRPr="0078156F" w:rsidRDefault="00427D9A" w:rsidP="00350B67">
            <w:pPr>
              <w:widowControl/>
              <w:jc w:val="center"/>
              <w:rPr>
                <w:rFonts w:ascii="仿宋_GB2312" w:eastAsia="仿宋_GB2312" w:hAnsi="宋体" w:cs="宋体"/>
                <w:b/>
                <w:kern w:val="0"/>
                <w:sz w:val="24"/>
              </w:rPr>
            </w:pPr>
            <w:r w:rsidRPr="0078156F">
              <w:rPr>
                <w:rFonts w:ascii="仿宋_GB2312" w:eastAsia="仿宋_GB2312" w:hAnsi="宋体" w:cs="宋体" w:hint="eastAsia"/>
                <w:b/>
                <w:kern w:val="0"/>
                <w:sz w:val="24"/>
              </w:rPr>
              <w:t>类     别</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27D9A" w:rsidRPr="0078156F" w:rsidRDefault="00427D9A" w:rsidP="00350B67">
            <w:pPr>
              <w:widowControl/>
              <w:jc w:val="center"/>
              <w:rPr>
                <w:rFonts w:ascii="仿宋_GB2312" w:eastAsia="仿宋_GB2312" w:hAnsi="宋体" w:cs="宋体"/>
                <w:b/>
                <w:kern w:val="0"/>
                <w:sz w:val="24"/>
              </w:rPr>
            </w:pPr>
            <w:r w:rsidRPr="0078156F">
              <w:rPr>
                <w:rFonts w:ascii="仿宋_GB2312" w:eastAsia="仿宋_GB2312" w:hAnsi="宋体" w:cs="宋体" w:hint="eastAsia"/>
                <w:b/>
                <w:kern w:val="0"/>
                <w:sz w:val="24"/>
              </w:rPr>
              <w:t>计分标准</w:t>
            </w:r>
          </w:p>
        </w:tc>
      </w:tr>
      <w:tr w:rsidR="00427D9A" w:rsidRPr="0078156F" w:rsidTr="00350B67">
        <w:trPr>
          <w:trHeight w:val="961"/>
          <w:jc w:val="center"/>
        </w:trPr>
        <w:tc>
          <w:tcPr>
            <w:tcW w:w="838" w:type="dxa"/>
            <w:tcBorders>
              <w:top w:val="nil"/>
              <w:left w:val="single" w:sz="4" w:space="0" w:color="auto"/>
              <w:bottom w:val="single" w:sz="4" w:space="0" w:color="000000"/>
              <w:right w:val="single" w:sz="4" w:space="0" w:color="auto"/>
            </w:tcBorders>
            <w:shd w:val="clear" w:color="auto" w:fill="auto"/>
            <w:noWrap/>
            <w:vAlign w:val="center"/>
          </w:tcPr>
          <w:p w:rsidR="00427D9A" w:rsidRPr="0078156F" w:rsidRDefault="00427D9A" w:rsidP="00350B67">
            <w:pPr>
              <w:widowControl/>
              <w:spacing w:line="260" w:lineRule="exact"/>
              <w:jc w:val="center"/>
              <w:rPr>
                <w:rFonts w:ascii="仿宋_GB2312" w:eastAsia="仿宋_GB2312" w:hAnsi="宋体" w:cs="宋体"/>
                <w:kern w:val="0"/>
              </w:rPr>
            </w:pPr>
            <w:proofErr w:type="gramStart"/>
            <w:r w:rsidRPr="0078156F">
              <w:rPr>
                <w:rFonts w:ascii="仿宋_GB2312" w:eastAsia="仿宋_GB2312" w:hAnsi="宋体" w:cs="宋体" w:hint="eastAsia"/>
                <w:kern w:val="0"/>
              </w:rPr>
              <w:t>一</w:t>
            </w:r>
            <w:proofErr w:type="gramEnd"/>
          </w:p>
        </w:tc>
        <w:tc>
          <w:tcPr>
            <w:tcW w:w="6253" w:type="dxa"/>
            <w:tcBorders>
              <w:top w:val="single" w:sz="4" w:space="0" w:color="auto"/>
              <w:left w:val="nil"/>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rPr>
                <w:rFonts w:ascii="仿宋_GB2312" w:eastAsia="仿宋_GB2312" w:hAnsi="宋体" w:cs="宋体"/>
                <w:kern w:val="0"/>
              </w:rPr>
            </w:pPr>
            <w:r w:rsidRPr="0078156F">
              <w:rPr>
                <w:rFonts w:ascii="仿宋_GB2312" w:eastAsia="仿宋_GB2312" w:hAnsi="宋体" w:cs="宋体" w:hint="eastAsia"/>
                <w:kern w:val="0"/>
              </w:rPr>
              <w:t>作品被国家博物馆或美术馆收藏；或国家级场所（北京音乐厅、上海音乐厅）举办个人音乐会；或作为导演编导的影视节目在中央电视台演播；或中国美术馆个人画展</w:t>
            </w:r>
          </w:p>
        </w:tc>
        <w:tc>
          <w:tcPr>
            <w:tcW w:w="1384" w:type="dxa"/>
            <w:tcBorders>
              <w:top w:val="nil"/>
              <w:left w:val="nil"/>
              <w:bottom w:val="single" w:sz="4" w:space="0" w:color="auto"/>
              <w:right w:val="single" w:sz="4" w:space="0" w:color="auto"/>
            </w:tcBorders>
            <w:shd w:val="clear" w:color="auto" w:fill="auto"/>
            <w:noWrap/>
            <w:vAlign w:val="center"/>
          </w:tcPr>
          <w:p w:rsidR="00427D9A" w:rsidRPr="0078156F" w:rsidRDefault="00427D9A" w:rsidP="00350B67">
            <w:pPr>
              <w:widowControl/>
              <w:jc w:val="center"/>
              <w:rPr>
                <w:rFonts w:ascii="仿宋_GB2312" w:eastAsia="仿宋_GB2312" w:hAnsi="宋体" w:cs="宋体"/>
                <w:kern w:val="0"/>
              </w:rPr>
            </w:pPr>
            <w:r w:rsidRPr="0078156F">
              <w:rPr>
                <w:rFonts w:ascii="仿宋_GB2312" w:eastAsia="仿宋_GB2312" w:hAnsi="宋体" w:cs="宋体" w:hint="eastAsia"/>
                <w:kern w:val="0"/>
              </w:rPr>
              <w:t>80</w:t>
            </w:r>
          </w:p>
        </w:tc>
      </w:tr>
      <w:tr w:rsidR="00427D9A" w:rsidRPr="0078156F" w:rsidTr="00350B67">
        <w:trPr>
          <w:trHeight w:val="749"/>
          <w:jc w:val="center"/>
        </w:trPr>
        <w:tc>
          <w:tcPr>
            <w:tcW w:w="838" w:type="dxa"/>
            <w:tcBorders>
              <w:top w:val="nil"/>
              <w:left w:val="single" w:sz="4" w:space="0" w:color="auto"/>
              <w:bottom w:val="single" w:sz="4" w:space="0" w:color="000000"/>
              <w:right w:val="single" w:sz="4" w:space="0" w:color="auto"/>
            </w:tcBorders>
            <w:shd w:val="clear" w:color="auto" w:fill="auto"/>
            <w:vAlign w:val="center"/>
          </w:tcPr>
          <w:p w:rsidR="00427D9A" w:rsidRPr="0078156F" w:rsidRDefault="00427D9A" w:rsidP="00350B67">
            <w:pPr>
              <w:widowControl/>
              <w:spacing w:line="260" w:lineRule="exact"/>
              <w:jc w:val="center"/>
              <w:rPr>
                <w:rFonts w:ascii="仿宋_GB2312" w:eastAsia="仿宋_GB2312" w:hAnsi="宋体" w:cs="宋体"/>
                <w:kern w:val="0"/>
              </w:rPr>
            </w:pPr>
            <w:r w:rsidRPr="0078156F">
              <w:rPr>
                <w:rFonts w:ascii="仿宋_GB2312" w:eastAsia="仿宋_GB2312" w:hAnsi="宋体" w:cs="宋体" w:hint="eastAsia"/>
                <w:kern w:val="0"/>
              </w:rPr>
              <w:t>二</w:t>
            </w:r>
          </w:p>
        </w:tc>
        <w:tc>
          <w:tcPr>
            <w:tcW w:w="6253" w:type="dxa"/>
            <w:tcBorders>
              <w:top w:val="single" w:sz="4" w:space="0" w:color="auto"/>
              <w:left w:val="nil"/>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rPr>
                <w:rFonts w:ascii="仿宋_GB2312" w:eastAsia="仿宋_GB2312" w:hAnsi="宋体" w:cs="宋体"/>
                <w:kern w:val="0"/>
              </w:rPr>
            </w:pPr>
            <w:r w:rsidRPr="0078156F">
              <w:rPr>
                <w:rFonts w:ascii="仿宋_GB2312" w:eastAsia="仿宋_GB2312" w:hAnsi="宋体" w:cs="宋体" w:hint="eastAsia"/>
                <w:kern w:val="0"/>
              </w:rPr>
              <w:t>全国美展作品入选；或国家级舞台艺术的展演作品</w:t>
            </w:r>
          </w:p>
        </w:tc>
        <w:tc>
          <w:tcPr>
            <w:tcW w:w="1384" w:type="dxa"/>
            <w:tcBorders>
              <w:top w:val="nil"/>
              <w:left w:val="nil"/>
              <w:bottom w:val="single" w:sz="4" w:space="0" w:color="auto"/>
              <w:right w:val="single" w:sz="4" w:space="0" w:color="auto"/>
            </w:tcBorders>
            <w:shd w:val="clear" w:color="auto" w:fill="auto"/>
            <w:noWrap/>
            <w:vAlign w:val="center"/>
          </w:tcPr>
          <w:p w:rsidR="00427D9A" w:rsidRPr="0078156F" w:rsidRDefault="00427D9A" w:rsidP="00350B67">
            <w:pPr>
              <w:widowControl/>
              <w:jc w:val="center"/>
              <w:rPr>
                <w:rFonts w:ascii="仿宋_GB2312" w:eastAsia="仿宋_GB2312" w:hAnsi="宋体" w:cs="宋体"/>
                <w:kern w:val="0"/>
              </w:rPr>
            </w:pPr>
            <w:r w:rsidRPr="0078156F">
              <w:rPr>
                <w:rFonts w:ascii="仿宋_GB2312" w:eastAsia="仿宋_GB2312" w:hAnsi="宋体" w:cs="宋体" w:hint="eastAsia"/>
                <w:kern w:val="0"/>
              </w:rPr>
              <w:t>60</w:t>
            </w:r>
          </w:p>
        </w:tc>
      </w:tr>
      <w:tr w:rsidR="00427D9A" w:rsidRPr="0078156F" w:rsidTr="00350B67">
        <w:trPr>
          <w:trHeight w:val="768"/>
          <w:jc w:val="center"/>
        </w:trPr>
        <w:tc>
          <w:tcPr>
            <w:tcW w:w="838" w:type="dxa"/>
            <w:tcBorders>
              <w:top w:val="single" w:sz="4" w:space="0" w:color="000000"/>
              <w:left w:val="single" w:sz="4" w:space="0" w:color="auto"/>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jc w:val="center"/>
              <w:rPr>
                <w:rFonts w:ascii="仿宋_GB2312" w:eastAsia="仿宋_GB2312" w:hAnsi="宋体" w:cs="宋体"/>
                <w:kern w:val="0"/>
              </w:rPr>
            </w:pPr>
            <w:r w:rsidRPr="0078156F">
              <w:rPr>
                <w:rFonts w:ascii="仿宋_GB2312" w:eastAsia="仿宋_GB2312" w:hAnsi="宋体" w:cs="宋体" w:hint="eastAsia"/>
                <w:kern w:val="0"/>
              </w:rPr>
              <w:t>三</w:t>
            </w:r>
          </w:p>
        </w:tc>
        <w:tc>
          <w:tcPr>
            <w:tcW w:w="6253" w:type="dxa"/>
            <w:tcBorders>
              <w:top w:val="single" w:sz="4" w:space="0" w:color="auto"/>
              <w:left w:val="nil"/>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rPr>
                <w:rFonts w:ascii="仿宋_GB2312" w:eastAsia="仿宋_GB2312" w:hAnsi="宋体" w:cs="宋体"/>
                <w:kern w:val="0"/>
              </w:rPr>
            </w:pPr>
            <w:r w:rsidRPr="0078156F">
              <w:rPr>
                <w:rFonts w:ascii="仿宋_GB2312" w:eastAsia="仿宋_GB2312" w:hAnsi="宋体" w:cs="宋体" w:hint="eastAsia"/>
                <w:kern w:val="0"/>
              </w:rPr>
              <w:t>作品被省博物馆或美术馆收藏；或省部级场所举办个人音乐会或个人画展；或作为导演编导的影视节目在省级电视台演播</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27D9A" w:rsidRPr="0078156F" w:rsidRDefault="00427D9A" w:rsidP="00350B67">
            <w:pPr>
              <w:widowControl/>
              <w:jc w:val="center"/>
              <w:rPr>
                <w:rFonts w:ascii="仿宋_GB2312" w:eastAsia="仿宋_GB2312" w:hAnsi="宋体" w:cs="宋体"/>
                <w:kern w:val="0"/>
              </w:rPr>
            </w:pPr>
            <w:r w:rsidRPr="0078156F">
              <w:rPr>
                <w:rFonts w:ascii="仿宋_GB2312" w:eastAsia="仿宋_GB2312" w:hAnsi="宋体" w:cs="宋体" w:hint="eastAsia"/>
                <w:kern w:val="0"/>
              </w:rPr>
              <w:t>40</w:t>
            </w:r>
          </w:p>
        </w:tc>
      </w:tr>
      <w:tr w:rsidR="00427D9A" w:rsidRPr="0078156F" w:rsidTr="00350B67">
        <w:trPr>
          <w:trHeight w:val="792"/>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jc w:val="center"/>
              <w:rPr>
                <w:rFonts w:ascii="仿宋_GB2312" w:eastAsia="仿宋_GB2312" w:hAnsi="宋体" w:cs="宋体"/>
                <w:kern w:val="0"/>
              </w:rPr>
            </w:pPr>
            <w:r w:rsidRPr="0078156F">
              <w:rPr>
                <w:rFonts w:ascii="仿宋_GB2312" w:eastAsia="仿宋_GB2312" w:hAnsi="宋体" w:cs="宋体" w:hint="eastAsia"/>
                <w:kern w:val="0"/>
              </w:rPr>
              <w:t>四</w:t>
            </w:r>
          </w:p>
        </w:tc>
        <w:tc>
          <w:tcPr>
            <w:tcW w:w="6253" w:type="dxa"/>
            <w:tcBorders>
              <w:top w:val="single" w:sz="4" w:space="0" w:color="auto"/>
              <w:left w:val="nil"/>
              <w:bottom w:val="single" w:sz="4" w:space="0" w:color="auto"/>
              <w:right w:val="single" w:sz="4" w:space="0" w:color="auto"/>
            </w:tcBorders>
            <w:shd w:val="clear" w:color="auto" w:fill="auto"/>
            <w:vAlign w:val="center"/>
          </w:tcPr>
          <w:p w:rsidR="00427D9A" w:rsidRPr="0078156F" w:rsidRDefault="00427D9A" w:rsidP="00350B67">
            <w:pPr>
              <w:widowControl/>
              <w:spacing w:line="260" w:lineRule="exact"/>
              <w:rPr>
                <w:rFonts w:ascii="仿宋_GB2312" w:eastAsia="仿宋_GB2312" w:hAnsi="宋体" w:cs="宋体"/>
                <w:kern w:val="0"/>
              </w:rPr>
            </w:pPr>
            <w:r w:rsidRPr="0078156F">
              <w:rPr>
                <w:rFonts w:ascii="仿宋_GB2312" w:eastAsia="仿宋_GB2312" w:hAnsi="宋体" w:cs="宋体" w:hint="eastAsia"/>
                <w:kern w:val="0"/>
              </w:rPr>
              <w:t>作品被市博物馆或美术馆收藏；或市级场所举办个人音乐会或个人画展；或作为导演编导的影视节目在市级电视台演播</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27D9A" w:rsidRPr="0078156F"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2</w:t>
            </w:r>
            <w:r w:rsidRPr="0078156F">
              <w:rPr>
                <w:rFonts w:ascii="仿宋_GB2312" w:eastAsia="仿宋_GB2312" w:hAnsi="宋体" w:cs="宋体" w:hint="eastAsia"/>
                <w:kern w:val="0"/>
              </w:rPr>
              <w:t>5</w:t>
            </w:r>
          </w:p>
        </w:tc>
      </w:tr>
    </w:tbl>
    <w:p w:rsidR="00427D9A" w:rsidRPr="00A05C5E" w:rsidRDefault="00427D9A" w:rsidP="00427D9A">
      <w:pPr>
        <w:widowControl/>
        <w:tabs>
          <w:tab w:val="left" w:pos="4788"/>
          <w:tab w:val="left" w:pos="7965"/>
          <w:tab w:val="left" w:pos="9761"/>
          <w:tab w:val="left" w:pos="10869"/>
          <w:tab w:val="left" w:pos="11949"/>
        </w:tabs>
        <w:ind w:firstLineChars="100" w:firstLine="280"/>
        <w:jc w:val="left"/>
        <w:rPr>
          <w:rFonts w:ascii="黑体" w:eastAsia="黑体" w:hAnsi="宋体" w:cs="宋体"/>
          <w:kern w:val="0"/>
          <w:sz w:val="28"/>
          <w:szCs w:val="28"/>
        </w:rPr>
      </w:pPr>
      <w:r w:rsidRPr="00A05C5E">
        <w:rPr>
          <w:rFonts w:ascii="黑体" w:eastAsia="黑体" w:hAnsi="宋体" w:cs="宋体" w:hint="eastAsia"/>
          <w:kern w:val="0"/>
          <w:sz w:val="28"/>
          <w:szCs w:val="28"/>
        </w:rPr>
        <w:lastRenderedPageBreak/>
        <w:t>三、教科研成果获奖计分标准</w:t>
      </w:r>
    </w:p>
    <w:p w:rsidR="00427D9A" w:rsidRPr="00A05C5E" w:rsidRDefault="00427D9A" w:rsidP="00427D9A">
      <w:pPr>
        <w:widowControl/>
        <w:tabs>
          <w:tab w:val="left" w:pos="4788"/>
          <w:tab w:val="left" w:pos="7965"/>
          <w:tab w:val="left" w:pos="9761"/>
          <w:tab w:val="left" w:pos="10869"/>
          <w:tab w:val="left" w:pos="11949"/>
        </w:tabs>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（一）教科研类</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788"/>
        <w:gridCol w:w="917"/>
        <w:gridCol w:w="1504"/>
        <w:gridCol w:w="1275"/>
        <w:gridCol w:w="3849"/>
      </w:tblGrid>
      <w:tr w:rsidR="00427D9A" w:rsidRPr="007120D0" w:rsidTr="00350B67">
        <w:trPr>
          <w:trHeight w:val="411"/>
        </w:trPr>
        <w:tc>
          <w:tcPr>
            <w:tcW w:w="619"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7120D0">
              <w:rPr>
                <w:rFonts w:ascii="仿宋_GB2312" w:eastAsia="仿宋_GB2312" w:hAnsi="宋体" w:cs="宋体" w:hint="eastAsia"/>
                <w:b/>
                <w:kern w:val="0"/>
              </w:rPr>
              <w:t>层次</w:t>
            </w:r>
          </w:p>
        </w:tc>
        <w:tc>
          <w:tcPr>
            <w:tcW w:w="1705" w:type="dxa"/>
            <w:gridSpan w:val="2"/>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7120D0">
              <w:rPr>
                <w:rFonts w:ascii="仿宋_GB2312" w:eastAsia="仿宋_GB2312" w:hAnsi="宋体" w:cs="宋体" w:hint="eastAsia"/>
                <w:b/>
                <w:kern w:val="0"/>
              </w:rPr>
              <w:t>类  别</w:t>
            </w:r>
          </w:p>
        </w:tc>
        <w:tc>
          <w:tcPr>
            <w:tcW w:w="2779" w:type="dxa"/>
            <w:gridSpan w:val="2"/>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7120D0">
              <w:rPr>
                <w:rFonts w:ascii="仿宋_GB2312" w:eastAsia="仿宋_GB2312" w:hAnsi="宋体" w:cs="宋体" w:hint="eastAsia"/>
                <w:b/>
                <w:kern w:val="0"/>
              </w:rPr>
              <w:t>计分标准（分/项）</w:t>
            </w:r>
          </w:p>
        </w:tc>
        <w:tc>
          <w:tcPr>
            <w:tcW w:w="3849"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sidRPr="007120D0">
              <w:rPr>
                <w:rFonts w:ascii="仿宋_GB2312" w:eastAsia="仿宋_GB2312" w:hAnsi="宋体" w:cs="宋体" w:hint="eastAsia"/>
                <w:b/>
                <w:kern w:val="0"/>
              </w:rPr>
              <w:t>备  注</w:t>
            </w:r>
          </w:p>
        </w:tc>
      </w:tr>
      <w:tr w:rsidR="00427D9A" w:rsidRPr="007120D0" w:rsidTr="00350B67">
        <w:trPr>
          <w:trHeight w:val="416"/>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p>
        </w:tc>
        <w:tc>
          <w:tcPr>
            <w:tcW w:w="1705" w:type="dxa"/>
            <w:gridSpan w:val="2"/>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Pr>
                <w:rFonts w:ascii="仿宋_GB2312" w:eastAsia="仿宋_GB2312" w:hAnsi="宋体" w:cs="宋体" w:hint="eastAsia"/>
                <w:b/>
                <w:kern w:val="0"/>
              </w:rPr>
              <w:t>科技三大奖</w:t>
            </w:r>
          </w:p>
        </w:tc>
        <w:tc>
          <w:tcPr>
            <w:tcW w:w="1275" w:type="dxa"/>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r>
              <w:rPr>
                <w:rFonts w:ascii="仿宋_GB2312" w:eastAsia="仿宋_GB2312" w:hAnsi="宋体" w:cs="宋体" w:hint="eastAsia"/>
                <w:b/>
                <w:kern w:val="0"/>
              </w:rPr>
              <w:t>其 他</w:t>
            </w:r>
          </w:p>
        </w:tc>
        <w:tc>
          <w:tcPr>
            <w:tcW w:w="384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b/>
                <w:kern w:val="0"/>
              </w:rPr>
            </w:pPr>
          </w:p>
        </w:tc>
      </w:tr>
      <w:tr w:rsidR="00427D9A" w:rsidRPr="007120D0" w:rsidTr="00350B67">
        <w:trPr>
          <w:trHeight w:val="567"/>
        </w:trPr>
        <w:tc>
          <w:tcPr>
            <w:tcW w:w="619"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roofErr w:type="gramStart"/>
            <w:r w:rsidRPr="007120D0">
              <w:rPr>
                <w:rFonts w:ascii="仿宋_GB2312" w:eastAsia="仿宋_GB2312" w:hAnsi="宋体" w:cs="宋体" w:hint="eastAsia"/>
                <w:kern w:val="0"/>
              </w:rPr>
              <w:t>一</w:t>
            </w:r>
            <w:proofErr w:type="gramEnd"/>
          </w:p>
        </w:tc>
        <w:tc>
          <w:tcPr>
            <w:tcW w:w="788"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国家级</w:t>
            </w: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一等奖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2</w:t>
            </w:r>
            <w:r w:rsidRPr="007120D0">
              <w:rPr>
                <w:rFonts w:ascii="仿宋_GB2312" w:eastAsia="仿宋_GB2312" w:hAnsi="宋体" w:cs="宋体" w:hint="eastAsia"/>
                <w:kern w:val="0"/>
              </w:rPr>
              <w:t>500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1500</w:t>
            </w:r>
          </w:p>
        </w:tc>
        <w:tc>
          <w:tcPr>
            <w:tcW w:w="3849" w:type="dxa"/>
            <w:vMerge w:val="restart"/>
            <w:shd w:val="clear" w:color="auto" w:fill="auto"/>
          </w:tcPr>
          <w:p w:rsidR="00427D9A"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p>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r w:rsidRPr="007120D0">
              <w:rPr>
                <w:rFonts w:ascii="仿宋_GB2312" w:eastAsia="仿宋_GB2312" w:hAnsi="宋体" w:cs="宋体" w:hint="eastAsia"/>
                <w:kern w:val="0"/>
              </w:rPr>
              <w:t>1.</w:t>
            </w:r>
            <w:proofErr w:type="gramStart"/>
            <w:r w:rsidRPr="007120D0">
              <w:rPr>
                <w:rFonts w:ascii="仿宋_GB2312" w:eastAsia="仿宋_GB2312" w:hAnsi="宋体" w:cs="宋体" w:hint="eastAsia"/>
                <w:kern w:val="0"/>
              </w:rPr>
              <w:t>国家级奖指国家</w:t>
            </w:r>
            <w:proofErr w:type="gramEnd"/>
            <w:r w:rsidRPr="007120D0">
              <w:rPr>
                <w:rFonts w:ascii="仿宋_GB2312" w:eastAsia="仿宋_GB2312" w:hAnsi="宋体" w:cs="宋体" w:hint="eastAsia"/>
                <w:kern w:val="0"/>
              </w:rPr>
              <w:t>自然科学奖、技术发明奖、科学技术进步奖。</w:t>
            </w:r>
          </w:p>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r w:rsidRPr="007120D0">
              <w:rPr>
                <w:rFonts w:ascii="仿宋_GB2312" w:eastAsia="仿宋_GB2312" w:hAnsi="宋体" w:cs="宋体" w:hint="eastAsia"/>
                <w:kern w:val="0"/>
              </w:rPr>
              <w:t>2.</w:t>
            </w:r>
            <w:proofErr w:type="gramStart"/>
            <w:r w:rsidRPr="007120D0">
              <w:rPr>
                <w:rFonts w:ascii="仿宋_GB2312" w:eastAsia="仿宋_GB2312" w:hAnsi="宋体" w:cs="宋体" w:hint="eastAsia"/>
                <w:kern w:val="0"/>
              </w:rPr>
              <w:t>省部级奖指教育部</w:t>
            </w:r>
            <w:proofErr w:type="gramEnd"/>
            <w:r w:rsidRPr="007120D0">
              <w:rPr>
                <w:rFonts w:ascii="仿宋_GB2312" w:eastAsia="仿宋_GB2312" w:hAnsi="宋体" w:cs="宋体" w:hint="eastAsia"/>
                <w:kern w:val="0"/>
              </w:rPr>
              <w:t>科技进步奖、高等学校科学研究优秀成果奖、省科学技术奖、</w:t>
            </w:r>
            <w:proofErr w:type="gramStart"/>
            <w:r w:rsidRPr="007120D0">
              <w:rPr>
                <w:rFonts w:ascii="仿宋_GB2312" w:eastAsia="仿宋_GB2312" w:hAnsi="宋体" w:cs="宋体" w:hint="eastAsia"/>
                <w:kern w:val="0"/>
              </w:rPr>
              <w:t>省哲社奖</w:t>
            </w:r>
            <w:proofErr w:type="gramEnd"/>
            <w:r w:rsidRPr="007120D0">
              <w:rPr>
                <w:rFonts w:ascii="仿宋_GB2312" w:eastAsia="仿宋_GB2312" w:hAnsi="宋体" w:cs="宋体" w:hint="eastAsia"/>
                <w:kern w:val="0"/>
              </w:rPr>
              <w:t>、全国教育科学研究优秀成果奖。</w:t>
            </w:r>
          </w:p>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r w:rsidRPr="007120D0">
              <w:rPr>
                <w:rFonts w:ascii="仿宋_GB2312" w:eastAsia="仿宋_GB2312" w:hAnsi="宋体" w:cs="宋体" w:hint="eastAsia"/>
                <w:kern w:val="0"/>
              </w:rPr>
              <w:t>3.市厅级</w:t>
            </w:r>
            <w:proofErr w:type="gramStart"/>
            <w:r w:rsidRPr="007120D0">
              <w:rPr>
                <w:rFonts w:ascii="仿宋_GB2312" w:eastAsia="仿宋_GB2312" w:hAnsi="宋体" w:cs="宋体" w:hint="eastAsia"/>
                <w:kern w:val="0"/>
              </w:rPr>
              <w:t>奖指省</w:t>
            </w:r>
            <w:proofErr w:type="gramEnd"/>
            <w:r w:rsidRPr="007120D0">
              <w:rPr>
                <w:rFonts w:ascii="仿宋_GB2312" w:eastAsia="仿宋_GB2312" w:hAnsi="宋体" w:cs="宋体" w:hint="eastAsia"/>
                <w:kern w:val="0"/>
              </w:rPr>
              <w:t>教育厅高校哲社奖、省教育科学研究优秀成果奖、省社科应用研究精品工程奖、南通市科技进步奖、南通</w:t>
            </w:r>
            <w:proofErr w:type="gramStart"/>
            <w:r w:rsidRPr="007120D0">
              <w:rPr>
                <w:rFonts w:ascii="仿宋_GB2312" w:eastAsia="仿宋_GB2312" w:hAnsi="宋体" w:cs="宋体" w:hint="eastAsia"/>
                <w:kern w:val="0"/>
              </w:rPr>
              <w:t>市哲社奖</w:t>
            </w:r>
            <w:proofErr w:type="gramEnd"/>
            <w:r w:rsidRPr="007120D0">
              <w:rPr>
                <w:rFonts w:ascii="仿宋_GB2312" w:eastAsia="仿宋_GB2312" w:hAnsi="宋体" w:cs="宋体" w:hint="eastAsia"/>
                <w:kern w:val="0"/>
              </w:rPr>
              <w:t>。</w:t>
            </w:r>
          </w:p>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r w:rsidRPr="007120D0">
              <w:rPr>
                <w:rFonts w:ascii="仿宋_GB2312" w:eastAsia="仿宋_GB2312" w:hAnsi="宋体" w:cs="宋体" w:hint="eastAsia"/>
                <w:kern w:val="0"/>
              </w:rPr>
              <w:t>4.作家协会、文艺家联合会颁发的奖项，按相应类别标准计分。</w:t>
            </w:r>
          </w:p>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r w:rsidRPr="007120D0">
              <w:rPr>
                <w:rFonts w:ascii="仿宋_GB2312" w:eastAsia="仿宋_GB2312" w:hAnsi="宋体" w:cs="宋体" w:hint="eastAsia"/>
                <w:kern w:val="0"/>
              </w:rPr>
              <w:t>5.特等奖按相应类别一等奖的130%计分，四等奖按相应类别三等奖的70%计分。</w:t>
            </w:r>
          </w:p>
        </w:tc>
      </w:tr>
      <w:tr w:rsidR="00427D9A" w:rsidRPr="007120D0" w:rsidTr="00350B67">
        <w:trPr>
          <w:trHeight w:val="572"/>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二等奖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1500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1000</w:t>
            </w:r>
          </w:p>
        </w:tc>
        <w:tc>
          <w:tcPr>
            <w:tcW w:w="3849" w:type="dxa"/>
            <w:vMerge/>
            <w:shd w:val="clear" w:color="auto" w:fill="auto"/>
          </w:tcPr>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7120D0" w:rsidTr="00350B67">
        <w:trPr>
          <w:trHeight w:val="552"/>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三等奖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1000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750</w:t>
            </w:r>
          </w:p>
        </w:tc>
        <w:tc>
          <w:tcPr>
            <w:tcW w:w="3849" w:type="dxa"/>
            <w:vMerge/>
            <w:shd w:val="clear" w:color="auto" w:fill="auto"/>
          </w:tcPr>
          <w:p w:rsidR="00427D9A" w:rsidRPr="007120D0" w:rsidRDefault="00427D9A" w:rsidP="00350B67">
            <w:pPr>
              <w:tabs>
                <w:tab w:val="left" w:pos="4788"/>
                <w:tab w:val="left" w:pos="7965"/>
                <w:tab w:val="left" w:pos="9761"/>
                <w:tab w:val="left" w:pos="10869"/>
                <w:tab w:val="left" w:pos="11949"/>
              </w:tabs>
              <w:ind w:firstLineChars="200" w:firstLine="420"/>
              <w:rPr>
                <w:rFonts w:ascii="仿宋_GB2312" w:eastAsia="仿宋_GB2312" w:hAnsi="宋体" w:cs="宋体"/>
                <w:kern w:val="0"/>
              </w:rPr>
            </w:pPr>
          </w:p>
        </w:tc>
      </w:tr>
      <w:tr w:rsidR="00427D9A" w:rsidRPr="007120D0" w:rsidTr="00350B67">
        <w:trPr>
          <w:trHeight w:val="542"/>
        </w:trPr>
        <w:tc>
          <w:tcPr>
            <w:tcW w:w="619"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二</w:t>
            </w:r>
          </w:p>
        </w:tc>
        <w:tc>
          <w:tcPr>
            <w:tcW w:w="788"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省部级</w:t>
            </w: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一等奖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75</w:t>
            </w:r>
            <w:r w:rsidRPr="007120D0">
              <w:rPr>
                <w:rFonts w:ascii="仿宋_GB2312" w:eastAsia="仿宋_GB2312" w:hAnsi="宋体" w:cs="宋体" w:hint="eastAsia"/>
                <w:kern w:val="0"/>
              </w:rPr>
              <w:t>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500</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7120D0" w:rsidTr="00350B67">
        <w:trPr>
          <w:trHeight w:val="580"/>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二等奖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50</w:t>
            </w:r>
            <w:r w:rsidRPr="007120D0">
              <w:rPr>
                <w:rFonts w:ascii="仿宋_GB2312" w:eastAsia="仿宋_GB2312" w:hAnsi="宋体" w:cs="宋体" w:hint="eastAsia"/>
                <w:kern w:val="0"/>
              </w:rPr>
              <w:t>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300</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7120D0" w:rsidTr="00350B67">
        <w:trPr>
          <w:trHeight w:val="630"/>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三等奖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3</w:t>
            </w:r>
            <w:r w:rsidRPr="007120D0">
              <w:rPr>
                <w:rFonts w:ascii="仿宋_GB2312" w:eastAsia="仿宋_GB2312" w:hAnsi="宋体" w:cs="宋体" w:hint="eastAsia"/>
                <w:kern w:val="0"/>
              </w:rPr>
              <w:t>00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200</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7120D0" w:rsidTr="00350B67">
        <w:trPr>
          <w:trHeight w:val="600"/>
        </w:trPr>
        <w:tc>
          <w:tcPr>
            <w:tcW w:w="619"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三</w:t>
            </w:r>
          </w:p>
        </w:tc>
        <w:tc>
          <w:tcPr>
            <w:tcW w:w="788" w:type="dxa"/>
            <w:vMerge w:val="restart"/>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市厅级</w:t>
            </w: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一等奖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w:t>
            </w:r>
            <w:r w:rsidRPr="007120D0">
              <w:rPr>
                <w:rFonts w:ascii="仿宋_GB2312" w:eastAsia="仿宋_GB2312" w:hAnsi="宋体" w:cs="宋体" w:hint="eastAsia"/>
                <w:kern w:val="0"/>
              </w:rPr>
              <w:t>50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100</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7120D0" w:rsidTr="00350B67">
        <w:trPr>
          <w:trHeight w:val="632"/>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二等奖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10</w:t>
            </w:r>
            <w:r w:rsidRPr="007120D0">
              <w:rPr>
                <w:rFonts w:ascii="仿宋_GB2312" w:eastAsia="仿宋_GB2312" w:hAnsi="宋体" w:cs="宋体" w:hint="eastAsia"/>
                <w:kern w:val="0"/>
              </w:rPr>
              <w:t>0</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75</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r w:rsidR="00427D9A" w:rsidRPr="007120D0" w:rsidTr="00350B67">
        <w:trPr>
          <w:trHeight w:val="599"/>
        </w:trPr>
        <w:tc>
          <w:tcPr>
            <w:tcW w:w="619"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788" w:type="dxa"/>
            <w:vMerge/>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p>
        </w:tc>
        <w:tc>
          <w:tcPr>
            <w:tcW w:w="917"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sidRPr="007120D0">
              <w:rPr>
                <w:rFonts w:ascii="仿宋_GB2312" w:eastAsia="仿宋_GB2312" w:hAnsi="宋体" w:cs="宋体" w:hint="eastAsia"/>
                <w:kern w:val="0"/>
              </w:rPr>
              <w:t>三等奖</w:t>
            </w:r>
          </w:p>
        </w:tc>
        <w:tc>
          <w:tcPr>
            <w:tcW w:w="1504" w:type="dxa"/>
            <w:shd w:val="clear" w:color="auto" w:fill="auto"/>
            <w:vAlign w:val="center"/>
          </w:tcPr>
          <w:p w:rsidR="00427D9A" w:rsidRPr="007120D0" w:rsidRDefault="00427D9A" w:rsidP="00350B67">
            <w:pPr>
              <w:widowControl/>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75</w:t>
            </w:r>
          </w:p>
        </w:tc>
        <w:tc>
          <w:tcPr>
            <w:tcW w:w="1275" w:type="dxa"/>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r>
              <w:rPr>
                <w:rFonts w:ascii="仿宋_GB2312" w:eastAsia="仿宋_GB2312" w:hAnsi="宋体" w:cs="宋体" w:hint="eastAsia"/>
                <w:kern w:val="0"/>
              </w:rPr>
              <w:t>50</w:t>
            </w:r>
          </w:p>
        </w:tc>
        <w:tc>
          <w:tcPr>
            <w:tcW w:w="3849" w:type="dxa"/>
            <w:vMerge/>
            <w:shd w:val="clear" w:color="auto" w:fill="auto"/>
            <w:vAlign w:val="center"/>
          </w:tcPr>
          <w:p w:rsidR="00427D9A" w:rsidRPr="007120D0" w:rsidRDefault="00427D9A" w:rsidP="00350B67">
            <w:pPr>
              <w:tabs>
                <w:tab w:val="left" w:pos="4788"/>
                <w:tab w:val="left" w:pos="7965"/>
                <w:tab w:val="left" w:pos="9761"/>
                <w:tab w:val="left" w:pos="10869"/>
                <w:tab w:val="left" w:pos="11949"/>
              </w:tabs>
              <w:jc w:val="center"/>
              <w:rPr>
                <w:rFonts w:ascii="仿宋_GB2312" w:eastAsia="仿宋_GB2312" w:hAnsi="宋体" w:cs="宋体"/>
                <w:kern w:val="0"/>
              </w:rPr>
            </w:pP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643"/>
        <w:jc w:val="left"/>
        <w:rPr>
          <w:rFonts w:ascii="仿宋_GB2312" w:eastAsia="仿宋_GB2312" w:hAnsi="宋体" w:cs="宋体"/>
          <w:b/>
          <w:kern w:val="0"/>
          <w:sz w:val="32"/>
          <w:szCs w:val="32"/>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（二）艺术作品类</w:t>
      </w:r>
    </w:p>
    <w:tbl>
      <w:tblPr>
        <w:tblW w:w="8655" w:type="dxa"/>
        <w:tblInd w:w="93" w:type="dxa"/>
        <w:tblLook w:val="0000" w:firstRow="0" w:lastRow="0" w:firstColumn="0" w:lastColumn="0" w:noHBand="0" w:noVBand="0"/>
      </w:tblPr>
      <w:tblGrid>
        <w:gridCol w:w="838"/>
        <w:gridCol w:w="5533"/>
        <w:gridCol w:w="2284"/>
      </w:tblGrid>
      <w:tr w:rsidR="00427D9A" w:rsidRPr="007120D0" w:rsidTr="00350B67">
        <w:trPr>
          <w:trHeight w:val="626"/>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D9A" w:rsidRPr="007120D0" w:rsidRDefault="00427D9A" w:rsidP="00350B67">
            <w:pPr>
              <w:widowControl/>
              <w:jc w:val="center"/>
              <w:rPr>
                <w:rFonts w:ascii="仿宋_GB2312" w:eastAsia="仿宋_GB2312" w:hAnsi="宋体" w:cs="宋体"/>
                <w:b/>
                <w:kern w:val="0"/>
              </w:rPr>
            </w:pPr>
            <w:r w:rsidRPr="007120D0">
              <w:rPr>
                <w:rFonts w:ascii="仿宋_GB2312" w:eastAsia="仿宋_GB2312" w:hAnsi="宋体" w:cs="宋体" w:hint="eastAsia"/>
                <w:b/>
                <w:kern w:val="0"/>
              </w:rPr>
              <w:t>层次</w:t>
            </w:r>
          </w:p>
        </w:tc>
        <w:tc>
          <w:tcPr>
            <w:tcW w:w="5533" w:type="dxa"/>
            <w:tcBorders>
              <w:top w:val="single" w:sz="4" w:space="0" w:color="auto"/>
              <w:left w:val="nil"/>
              <w:bottom w:val="single" w:sz="4" w:space="0" w:color="auto"/>
              <w:right w:val="single" w:sz="4" w:space="0" w:color="auto"/>
            </w:tcBorders>
            <w:shd w:val="clear" w:color="auto" w:fill="auto"/>
            <w:noWrap/>
            <w:vAlign w:val="center"/>
          </w:tcPr>
          <w:p w:rsidR="00427D9A" w:rsidRPr="007120D0" w:rsidRDefault="00427D9A" w:rsidP="00350B67">
            <w:pPr>
              <w:widowControl/>
              <w:jc w:val="center"/>
              <w:rPr>
                <w:rFonts w:ascii="仿宋_GB2312" w:eastAsia="仿宋_GB2312" w:hAnsi="宋体" w:cs="宋体"/>
                <w:b/>
                <w:kern w:val="0"/>
              </w:rPr>
            </w:pPr>
            <w:r w:rsidRPr="007120D0">
              <w:rPr>
                <w:rFonts w:ascii="仿宋_GB2312" w:eastAsia="仿宋_GB2312" w:hAnsi="宋体" w:cs="宋体" w:hint="eastAsia"/>
                <w:b/>
                <w:kern w:val="0"/>
              </w:rPr>
              <w:t>类      别</w:t>
            </w:r>
          </w:p>
        </w:tc>
        <w:tc>
          <w:tcPr>
            <w:tcW w:w="2284" w:type="dxa"/>
            <w:tcBorders>
              <w:top w:val="single" w:sz="4" w:space="0" w:color="auto"/>
              <w:left w:val="single" w:sz="4" w:space="0" w:color="auto"/>
              <w:bottom w:val="single" w:sz="4" w:space="0" w:color="auto"/>
              <w:right w:val="single" w:sz="4" w:space="0" w:color="auto"/>
            </w:tcBorders>
            <w:vAlign w:val="center"/>
          </w:tcPr>
          <w:p w:rsidR="00427D9A" w:rsidRPr="007120D0" w:rsidRDefault="00427D9A" w:rsidP="00350B67">
            <w:pPr>
              <w:widowControl/>
              <w:jc w:val="center"/>
              <w:rPr>
                <w:rFonts w:ascii="仿宋_GB2312" w:eastAsia="仿宋_GB2312" w:hAnsi="宋体" w:cs="宋体"/>
                <w:b/>
                <w:kern w:val="0"/>
              </w:rPr>
            </w:pPr>
            <w:r w:rsidRPr="007120D0">
              <w:rPr>
                <w:rFonts w:ascii="仿宋_GB2312" w:eastAsia="仿宋_GB2312" w:hAnsi="宋体" w:cs="宋体" w:hint="eastAsia"/>
                <w:b/>
                <w:kern w:val="0"/>
              </w:rPr>
              <w:t>计分标准（分/次）</w:t>
            </w:r>
          </w:p>
        </w:tc>
      </w:tr>
      <w:tr w:rsidR="00427D9A" w:rsidRPr="007120D0" w:rsidTr="00350B67">
        <w:trPr>
          <w:trHeight w:val="850"/>
        </w:trPr>
        <w:tc>
          <w:tcPr>
            <w:tcW w:w="838" w:type="dxa"/>
            <w:tcBorders>
              <w:top w:val="nil"/>
              <w:left w:val="single" w:sz="4" w:space="0" w:color="auto"/>
              <w:bottom w:val="single" w:sz="4" w:space="0" w:color="000000"/>
              <w:right w:val="single" w:sz="4" w:space="0" w:color="auto"/>
            </w:tcBorders>
            <w:shd w:val="clear" w:color="auto" w:fill="auto"/>
            <w:noWrap/>
            <w:vAlign w:val="center"/>
          </w:tcPr>
          <w:p w:rsidR="00427D9A" w:rsidRPr="007120D0" w:rsidRDefault="00427D9A" w:rsidP="00350B67">
            <w:pPr>
              <w:widowControl/>
              <w:jc w:val="center"/>
              <w:rPr>
                <w:rFonts w:ascii="仿宋_GB2312" w:eastAsia="仿宋_GB2312" w:hAnsi="宋体" w:cs="宋体"/>
                <w:kern w:val="0"/>
              </w:rPr>
            </w:pPr>
            <w:proofErr w:type="gramStart"/>
            <w:r w:rsidRPr="007120D0">
              <w:rPr>
                <w:rFonts w:ascii="仿宋_GB2312" w:eastAsia="仿宋_GB2312" w:hAnsi="宋体" w:cs="宋体" w:hint="eastAsia"/>
                <w:kern w:val="0"/>
              </w:rPr>
              <w:t>一</w:t>
            </w:r>
            <w:proofErr w:type="gramEnd"/>
          </w:p>
        </w:tc>
        <w:tc>
          <w:tcPr>
            <w:tcW w:w="5533" w:type="dxa"/>
            <w:tcBorders>
              <w:top w:val="single" w:sz="4" w:space="0" w:color="auto"/>
              <w:left w:val="nil"/>
              <w:bottom w:val="single" w:sz="4" w:space="0" w:color="auto"/>
              <w:right w:val="single" w:sz="4" w:space="0" w:color="auto"/>
            </w:tcBorders>
            <w:shd w:val="clear" w:color="auto" w:fill="auto"/>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获全国美术、书法、摄影展、音舞作品、表演大赛奖</w:t>
            </w:r>
          </w:p>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（文化部和全国专业协会联合举办）</w:t>
            </w:r>
          </w:p>
        </w:tc>
        <w:tc>
          <w:tcPr>
            <w:tcW w:w="2284" w:type="dxa"/>
            <w:tcBorders>
              <w:top w:val="single" w:sz="4" w:space="0" w:color="auto"/>
              <w:left w:val="single" w:sz="4" w:space="0" w:color="auto"/>
              <w:bottom w:val="single" w:sz="4" w:space="0" w:color="auto"/>
              <w:right w:val="single" w:sz="4" w:space="0" w:color="auto"/>
            </w:tcBorders>
            <w:vAlign w:val="center"/>
          </w:tcPr>
          <w:p w:rsidR="00427D9A" w:rsidRPr="007120D0" w:rsidRDefault="00427D9A" w:rsidP="00350B67">
            <w:pPr>
              <w:widowControl/>
              <w:ind w:firstLineChars="400" w:firstLine="840"/>
              <w:rPr>
                <w:rFonts w:ascii="仿宋_GB2312" w:eastAsia="仿宋_GB2312" w:hAnsi="宋体" w:cs="宋体"/>
                <w:kern w:val="0"/>
              </w:rPr>
            </w:pPr>
            <w:r w:rsidRPr="007120D0">
              <w:rPr>
                <w:rFonts w:ascii="仿宋_GB2312" w:eastAsia="仿宋_GB2312" w:hAnsi="宋体" w:cs="宋体" w:hint="eastAsia"/>
                <w:kern w:val="0"/>
              </w:rPr>
              <w:t>80</w:t>
            </w:r>
          </w:p>
        </w:tc>
      </w:tr>
      <w:tr w:rsidR="00427D9A" w:rsidRPr="007120D0" w:rsidTr="00350B67">
        <w:trPr>
          <w:trHeight w:val="776"/>
        </w:trPr>
        <w:tc>
          <w:tcPr>
            <w:tcW w:w="838" w:type="dxa"/>
            <w:tcBorders>
              <w:top w:val="nil"/>
              <w:left w:val="single" w:sz="4" w:space="0" w:color="auto"/>
              <w:bottom w:val="single" w:sz="4" w:space="0" w:color="000000"/>
              <w:right w:val="single" w:sz="4" w:space="0" w:color="auto"/>
            </w:tcBorders>
            <w:shd w:val="clear" w:color="auto" w:fill="auto"/>
            <w:noWrap/>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二</w:t>
            </w:r>
          </w:p>
        </w:tc>
        <w:tc>
          <w:tcPr>
            <w:tcW w:w="5533" w:type="dxa"/>
            <w:tcBorders>
              <w:top w:val="single" w:sz="4" w:space="0" w:color="auto"/>
              <w:left w:val="nil"/>
              <w:bottom w:val="single" w:sz="4" w:space="0" w:color="auto"/>
              <w:right w:val="single" w:sz="4" w:space="0" w:color="auto"/>
            </w:tcBorders>
            <w:shd w:val="clear" w:color="auto" w:fill="auto"/>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获江苏省美术、书法、摄影展、音舞作品、表演大赛奖</w:t>
            </w:r>
          </w:p>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（省文化厅和省专业协会联合举办）</w:t>
            </w:r>
          </w:p>
        </w:tc>
        <w:tc>
          <w:tcPr>
            <w:tcW w:w="2284" w:type="dxa"/>
            <w:tcBorders>
              <w:top w:val="single" w:sz="4" w:space="0" w:color="auto"/>
              <w:left w:val="single" w:sz="4" w:space="0" w:color="auto"/>
              <w:bottom w:val="single" w:sz="4" w:space="0" w:color="auto"/>
              <w:right w:val="single" w:sz="4" w:space="0" w:color="auto"/>
            </w:tcBorders>
            <w:vAlign w:val="center"/>
          </w:tcPr>
          <w:p w:rsidR="00427D9A" w:rsidRPr="007120D0" w:rsidRDefault="00427D9A" w:rsidP="00350B67">
            <w:pPr>
              <w:widowControl/>
              <w:ind w:firstLineChars="400" w:firstLine="840"/>
              <w:rPr>
                <w:rFonts w:ascii="仿宋_GB2312" w:eastAsia="仿宋_GB2312" w:hAnsi="宋体" w:cs="宋体"/>
                <w:kern w:val="0"/>
              </w:rPr>
            </w:pPr>
            <w:r w:rsidRPr="007120D0">
              <w:rPr>
                <w:rFonts w:ascii="仿宋_GB2312" w:eastAsia="仿宋_GB2312" w:hAnsi="宋体" w:cs="宋体" w:hint="eastAsia"/>
                <w:kern w:val="0"/>
              </w:rPr>
              <w:t>40</w:t>
            </w:r>
          </w:p>
        </w:tc>
      </w:tr>
      <w:tr w:rsidR="00427D9A" w:rsidRPr="007120D0" w:rsidTr="00350B67">
        <w:trPr>
          <w:trHeight w:val="772"/>
        </w:trPr>
        <w:tc>
          <w:tcPr>
            <w:tcW w:w="838" w:type="dxa"/>
            <w:tcBorders>
              <w:top w:val="nil"/>
              <w:left w:val="single" w:sz="4" w:space="0" w:color="auto"/>
              <w:bottom w:val="single" w:sz="4" w:space="0" w:color="000000"/>
              <w:right w:val="single" w:sz="4" w:space="0" w:color="auto"/>
            </w:tcBorders>
            <w:shd w:val="clear" w:color="auto" w:fill="auto"/>
            <w:noWrap/>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三</w:t>
            </w:r>
          </w:p>
        </w:tc>
        <w:tc>
          <w:tcPr>
            <w:tcW w:w="5533" w:type="dxa"/>
            <w:tcBorders>
              <w:top w:val="single" w:sz="4" w:space="0" w:color="auto"/>
              <w:left w:val="nil"/>
              <w:bottom w:val="single" w:sz="4" w:space="0" w:color="auto"/>
              <w:right w:val="single" w:sz="4" w:space="0" w:color="auto"/>
            </w:tcBorders>
            <w:shd w:val="clear" w:color="auto" w:fill="auto"/>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获南通市美术、书法、摄影展、音舞作品、表演大赛奖</w:t>
            </w:r>
          </w:p>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（市文化局和市专业协会联合举办）</w:t>
            </w:r>
          </w:p>
        </w:tc>
        <w:tc>
          <w:tcPr>
            <w:tcW w:w="2284" w:type="dxa"/>
            <w:tcBorders>
              <w:top w:val="single" w:sz="4" w:space="0" w:color="auto"/>
              <w:left w:val="single" w:sz="4" w:space="0" w:color="auto"/>
              <w:bottom w:val="single" w:sz="4" w:space="0" w:color="auto"/>
              <w:right w:val="single" w:sz="4" w:space="0" w:color="auto"/>
            </w:tcBorders>
            <w:vAlign w:val="center"/>
          </w:tcPr>
          <w:p w:rsidR="00427D9A" w:rsidRPr="007120D0"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2</w:t>
            </w:r>
            <w:r w:rsidRPr="007120D0">
              <w:rPr>
                <w:rFonts w:ascii="仿宋_GB2312" w:eastAsia="仿宋_GB2312" w:hAnsi="宋体" w:cs="宋体" w:hint="eastAsia"/>
                <w:kern w:val="0"/>
              </w:rPr>
              <w:t>5</w:t>
            </w:r>
          </w:p>
        </w:tc>
      </w:tr>
    </w:tbl>
    <w:p w:rsidR="00427D9A" w:rsidRDefault="00427D9A" w:rsidP="00427D9A">
      <w:pPr>
        <w:widowControl/>
        <w:spacing w:line="360" w:lineRule="auto"/>
        <w:jc w:val="left"/>
        <w:rPr>
          <w:rFonts w:ascii="宋体" w:hAnsi="宋体" w:cs="宋体"/>
          <w:kern w:val="0"/>
          <w:sz w:val="24"/>
        </w:rPr>
      </w:pPr>
    </w:p>
    <w:p w:rsidR="00427D9A" w:rsidRDefault="00427D9A" w:rsidP="00427D9A">
      <w:pPr>
        <w:widowControl/>
        <w:spacing w:line="360" w:lineRule="auto"/>
        <w:jc w:val="left"/>
        <w:rPr>
          <w:rFonts w:ascii="宋体" w:hAnsi="宋体" w:cs="宋体"/>
          <w:kern w:val="0"/>
          <w:sz w:val="24"/>
        </w:rPr>
      </w:pPr>
    </w:p>
    <w:p w:rsidR="00427D9A" w:rsidRDefault="00427D9A" w:rsidP="00427D9A">
      <w:pPr>
        <w:widowControl/>
        <w:spacing w:line="360" w:lineRule="auto"/>
        <w:jc w:val="left"/>
        <w:rPr>
          <w:rFonts w:ascii="宋体" w:hAnsi="宋体" w:cs="宋体"/>
          <w:kern w:val="0"/>
          <w:sz w:val="24"/>
        </w:rPr>
      </w:pPr>
    </w:p>
    <w:p w:rsidR="00427D9A" w:rsidRDefault="00427D9A" w:rsidP="00427D9A">
      <w:pPr>
        <w:widowControl/>
        <w:spacing w:line="360" w:lineRule="auto"/>
        <w:jc w:val="left"/>
        <w:rPr>
          <w:rFonts w:ascii="宋体" w:hAnsi="宋体" w:cs="宋体"/>
          <w:kern w:val="0"/>
          <w:sz w:val="24"/>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0"/>
        <w:jc w:val="left"/>
        <w:rPr>
          <w:rFonts w:ascii="黑体" w:eastAsia="黑体" w:hAnsi="宋体" w:cs="宋体"/>
          <w:kern w:val="0"/>
          <w:sz w:val="28"/>
          <w:szCs w:val="28"/>
        </w:rPr>
      </w:pPr>
      <w:r w:rsidRPr="00A05C5E">
        <w:rPr>
          <w:rFonts w:ascii="黑体" w:eastAsia="黑体" w:hAnsi="宋体" w:cs="宋体" w:hint="eastAsia"/>
          <w:kern w:val="0"/>
          <w:sz w:val="28"/>
          <w:szCs w:val="28"/>
        </w:rPr>
        <w:lastRenderedPageBreak/>
        <w:t>四、教科研团队、平台建设工作量化计分标准</w:t>
      </w: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（一）教科研团队</w:t>
      </w:r>
    </w:p>
    <w:tbl>
      <w:tblPr>
        <w:tblW w:w="8614"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5220"/>
        <w:gridCol w:w="2340"/>
      </w:tblGrid>
      <w:tr w:rsidR="00427D9A" w:rsidRPr="007120D0" w:rsidTr="00350B67">
        <w:trPr>
          <w:trHeight w:val="697"/>
          <w:jc w:val="center"/>
        </w:trPr>
        <w:tc>
          <w:tcPr>
            <w:tcW w:w="1054" w:type="dxa"/>
            <w:vAlign w:val="center"/>
          </w:tcPr>
          <w:p w:rsidR="00427D9A" w:rsidRPr="007120D0" w:rsidRDefault="00427D9A" w:rsidP="00350B67">
            <w:pPr>
              <w:widowControl/>
              <w:jc w:val="center"/>
              <w:rPr>
                <w:rFonts w:ascii="仿宋_GB2312" w:eastAsia="仿宋_GB2312" w:hAnsi="宋体" w:cs="宋体"/>
                <w:b/>
                <w:kern w:val="0"/>
              </w:rPr>
            </w:pPr>
            <w:r w:rsidRPr="007120D0">
              <w:rPr>
                <w:rFonts w:ascii="仿宋_GB2312" w:eastAsia="仿宋_GB2312" w:hAnsi="宋体" w:cs="宋体" w:hint="eastAsia"/>
                <w:b/>
                <w:kern w:val="0"/>
              </w:rPr>
              <w:t>层 次</w:t>
            </w:r>
          </w:p>
        </w:tc>
        <w:tc>
          <w:tcPr>
            <w:tcW w:w="5220" w:type="dxa"/>
            <w:vAlign w:val="center"/>
          </w:tcPr>
          <w:p w:rsidR="00427D9A" w:rsidRPr="007120D0" w:rsidRDefault="00427D9A" w:rsidP="00350B67">
            <w:pPr>
              <w:spacing w:line="360" w:lineRule="auto"/>
              <w:jc w:val="center"/>
              <w:rPr>
                <w:rFonts w:ascii="仿宋_GB2312" w:eastAsia="仿宋_GB2312" w:hAnsi="宋体"/>
                <w:b/>
              </w:rPr>
            </w:pPr>
            <w:r w:rsidRPr="007120D0">
              <w:rPr>
                <w:rFonts w:ascii="仿宋_GB2312" w:eastAsia="仿宋_GB2312" w:hAnsi="宋体" w:hint="eastAsia"/>
                <w:b/>
              </w:rPr>
              <w:t>类    别</w:t>
            </w:r>
          </w:p>
        </w:tc>
        <w:tc>
          <w:tcPr>
            <w:tcW w:w="2340" w:type="dxa"/>
            <w:vAlign w:val="center"/>
          </w:tcPr>
          <w:p w:rsidR="00427D9A" w:rsidRPr="007120D0"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计分标准（分/项）</w:t>
            </w:r>
          </w:p>
        </w:tc>
      </w:tr>
      <w:tr w:rsidR="00427D9A" w:rsidRPr="007120D0" w:rsidTr="00350B67">
        <w:trPr>
          <w:trHeight w:val="654"/>
          <w:jc w:val="center"/>
        </w:trPr>
        <w:tc>
          <w:tcPr>
            <w:tcW w:w="1054" w:type="dxa"/>
            <w:vAlign w:val="center"/>
          </w:tcPr>
          <w:p w:rsidR="00427D9A" w:rsidRPr="007120D0" w:rsidRDefault="00427D9A" w:rsidP="00350B67">
            <w:pPr>
              <w:widowControl/>
              <w:jc w:val="center"/>
              <w:rPr>
                <w:rFonts w:ascii="仿宋_GB2312" w:eastAsia="仿宋_GB2312" w:hAnsi="宋体" w:cs="宋体"/>
                <w:kern w:val="0"/>
              </w:rPr>
            </w:pPr>
            <w:proofErr w:type="gramStart"/>
            <w:r w:rsidRPr="007120D0">
              <w:rPr>
                <w:rFonts w:ascii="仿宋_GB2312" w:eastAsia="仿宋_GB2312" w:hAnsi="宋体" w:cs="宋体" w:hint="eastAsia"/>
                <w:kern w:val="0"/>
              </w:rPr>
              <w:t>一</w:t>
            </w:r>
            <w:proofErr w:type="gramEnd"/>
          </w:p>
        </w:tc>
        <w:tc>
          <w:tcPr>
            <w:tcW w:w="5220"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国家级科技创新团队</w:t>
            </w:r>
          </w:p>
        </w:tc>
        <w:tc>
          <w:tcPr>
            <w:tcW w:w="2340"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15</w:t>
            </w:r>
            <w:r w:rsidRPr="007120D0">
              <w:rPr>
                <w:rFonts w:ascii="仿宋_GB2312" w:eastAsia="仿宋_GB2312" w:hAnsi="宋体" w:hint="eastAsia"/>
              </w:rPr>
              <w:t>00</w:t>
            </w:r>
          </w:p>
        </w:tc>
      </w:tr>
      <w:tr w:rsidR="00427D9A" w:rsidRPr="007120D0" w:rsidTr="00350B67">
        <w:trPr>
          <w:trHeight w:val="620"/>
          <w:jc w:val="center"/>
        </w:trPr>
        <w:tc>
          <w:tcPr>
            <w:tcW w:w="1054" w:type="dxa"/>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二</w:t>
            </w:r>
          </w:p>
        </w:tc>
        <w:tc>
          <w:tcPr>
            <w:tcW w:w="5220"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省部级科技创新团队</w:t>
            </w:r>
          </w:p>
        </w:tc>
        <w:tc>
          <w:tcPr>
            <w:tcW w:w="2340"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50</w:t>
            </w:r>
            <w:r w:rsidRPr="007120D0">
              <w:rPr>
                <w:rFonts w:ascii="仿宋_GB2312" w:eastAsia="仿宋_GB2312" w:hAnsi="宋体" w:hint="eastAsia"/>
              </w:rPr>
              <w:t>0</w:t>
            </w:r>
          </w:p>
        </w:tc>
      </w:tr>
      <w:tr w:rsidR="00427D9A" w:rsidRPr="007120D0" w:rsidTr="00350B67">
        <w:trPr>
          <w:trHeight w:val="614"/>
          <w:jc w:val="center"/>
        </w:trPr>
        <w:tc>
          <w:tcPr>
            <w:tcW w:w="1054" w:type="dxa"/>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三</w:t>
            </w:r>
          </w:p>
        </w:tc>
        <w:tc>
          <w:tcPr>
            <w:tcW w:w="5220"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市厅级科技创新团队</w:t>
            </w:r>
          </w:p>
        </w:tc>
        <w:tc>
          <w:tcPr>
            <w:tcW w:w="2340"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w:t>
            </w:r>
            <w:r w:rsidRPr="007120D0">
              <w:rPr>
                <w:rFonts w:ascii="仿宋_GB2312" w:eastAsia="仿宋_GB2312" w:hAnsi="宋体" w:hint="eastAsia"/>
              </w:rPr>
              <w:t>50</w:t>
            </w:r>
          </w:p>
        </w:tc>
      </w:tr>
    </w:tbl>
    <w:p w:rsidR="00427D9A"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p>
    <w:p w:rsidR="00427D9A" w:rsidRPr="00A05C5E" w:rsidRDefault="00427D9A" w:rsidP="00427D9A">
      <w:pPr>
        <w:widowControl/>
        <w:tabs>
          <w:tab w:val="left" w:pos="4788"/>
          <w:tab w:val="left" w:pos="7965"/>
          <w:tab w:val="left" w:pos="9761"/>
          <w:tab w:val="left" w:pos="10869"/>
          <w:tab w:val="left" w:pos="11949"/>
        </w:tabs>
        <w:spacing w:line="360" w:lineRule="auto"/>
        <w:ind w:firstLineChars="200" w:firstLine="562"/>
        <w:jc w:val="left"/>
        <w:rPr>
          <w:rFonts w:ascii="仿宋_GB2312" w:eastAsia="仿宋_GB2312" w:hAnsi="宋体" w:cs="宋体"/>
          <w:b/>
          <w:kern w:val="0"/>
          <w:sz w:val="28"/>
          <w:szCs w:val="28"/>
        </w:rPr>
      </w:pPr>
      <w:r w:rsidRPr="00A05C5E">
        <w:rPr>
          <w:rFonts w:ascii="仿宋_GB2312" w:eastAsia="仿宋_GB2312" w:hAnsi="宋体" w:cs="宋体" w:hint="eastAsia"/>
          <w:b/>
          <w:kern w:val="0"/>
          <w:sz w:val="28"/>
          <w:szCs w:val="28"/>
        </w:rPr>
        <w:t>（二）教科研平台</w:t>
      </w:r>
    </w:p>
    <w:tbl>
      <w:tblPr>
        <w:tblW w:w="871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900"/>
        <w:gridCol w:w="3174"/>
        <w:gridCol w:w="1572"/>
        <w:gridCol w:w="2208"/>
      </w:tblGrid>
      <w:tr w:rsidR="00427D9A" w:rsidRPr="007120D0" w:rsidTr="00350B67">
        <w:trPr>
          <w:trHeight w:val="697"/>
          <w:jc w:val="center"/>
        </w:trPr>
        <w:tc>
          <w:tcPr>
            <w:tcW w:w="856" w:type="dxa"/>
            <w:vAlign w:val="center"/>
          </w:tcPr>
          <w:p w:rsidR="00427D9A" w:rsidRPr="007120D0" w:rsidRDefault="00427D9A" w:rsidP="00350B67">
            <w:pPr>
              <w:widowControl/>
              <w:jc w:val="center"/>
              <w:rPr>
                <w:rFonts w:ascii="仿宋_GB2312" w:eastAsia="仿宋_GB2312" w:hAnsi="宋体" w:cs="宋体"/>
                <w:b/>
                <w:kern w:val="0"/>
              </w:rPr>
            </w:pPr>
            <w:r w:rsidRPr="007120D0">
              <w:rPr>
                <w:rFonts w:ascii="仿宋_GB2312" w:eastAsia="仿宋_GB2312" w:hAnsi="宋体" w:cs="宋体" w:hint="eastAsia"/>
                <w:b/>
                <w:kern w:val="0"/>
              </w:rPr>
              <w:t>层次</w:t>
            </w:r>
          </w:p>
        </w:tc>
        <w:tc>
          <w:tcPr>
            <w:tcW w:w="900" w:type="dxa"/>
            <w:vAlign w:val="center"/>
          </w:tcPr>
          <w:p w:rsidR="00427D9A" w:rsidRPr="007120D0"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类 别</w:t>
            </w:r>
          </w:p>
        </w:tc>
        <w:tc>
          <w:tcPr>
            <w:tcW w:w="3174" w:type="dxa"/>
            <w:vAlign w:val="center"/>
          </w:tcPr>
          <w:p w:rsidR="00427D9A" w:rsidRPr="007120D0"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建设项目名称</w:t>
            </w:r>
          </w:p>
        </w:tc>
        <w:tc>
          <w:tcPr>
            <w:tcW w:w="1572" w:type="dxa"/>
            <w:vAlign w:val="center"/>
          </w:tcPr>
          <w:p w:rsidR="00427D9A"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计分标准</w:t>
            </w:r>
          </w:p>
          <w:p w:rsidR="00427D9A" w:rsidRPr="007120D0"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（分/项）</w:t>
            </w:r>
          </w:p>
        </w:tc>
        <w:tc>
          <w:tcPr>
            <w:tcW w:w="2208" w:type="dxa"/>
            <w:vAlign w:val="center"/>
          </w:tcPr>
          <w:p w:rsidR="00427D9A" w:rsidRPr="007120D0" w:rsidRDefault="00427D9A" w:rsidP="00350B67">
            <w:pPr>
              <w:spacing w:line="440" w:lineRule="exact"/>
              <w:jc w:val="center"/>
              <w:rPr>
                <w:rFonts w:ascii="仿宋_GB2312" w:eastAsia="仿宋_GB2312" w:hAnsi="宋体"/>
                <w:b/>
              </w:rPr>
            </w:pPr>
            <w:r w:rsidRPr="007120D0">
              <w:rPr>
                <w:rFonts w:ascii="仿宋_GB2312" w:eastAsia="仿宋_GB2312" w:hAnsi="宋体" w:hint="eastAsia"/>
                <w:b/>
              </w:rPr>
              <w:t>备  注</w:t>
            </w:r>
          </w:p>
        </w:tc>
      </w:tr>
      <w:tr w:rsidR="00427D9A" w:rsidRPr="007120D0" w:rsidTr="00350B67">
        <w:trPr>
          <w:trHeight w:val="502"/>
          <w:jc w:val="center"/>
        </w:trPr>
        <w:tc>
          <w:tcPr>
            <w:tcW w:w="856" w:type="dxa"/>
            <w:vMerge w:val="restart"/>
            <w:vAlign w:val="center"/>
          </w:tcPr>
          <w:p w:rsidR="00427D9A" w:rsidRPr="007120D0" w:rsidRDefault="00427D9A" w:rsidP="00350B67">
            <w:pPr>
              <w:widowControl/>
              <w:jc w:val="center"/>
              <w:rPr>
                <w:rFonts w:ascii="仿宋_GB2312" w:eastAsia="仿宋_GB2312" w:hAnsi="宋体" w:cs="宋体"/>
                <w:kern w:val="0"/>
              </w:rPr>
            </w:pPr>
            <w:proofErr w:type="gramStart"/>
            <w:r w:rsidRPr="007120D0">
              <w:rPr>
                <w:rFonts w:ascii="仿宋_GB2312" w:eastAsia="仿宋_GB2312" w:hAnsi="宋体" w:cs="宋体" w:hint="eastAsia"/>
                <w:kern w:val="0"/>
              </w:rPr>
              <w:t>一</w:t>
            </w:r>
            <w:proofErr w:type="gramEnd"/>
          </w:p>
        </w:tc>
        <w:tc>
          <w:tcPr>
            <w:tcW w:w="900" w:type="dxa"/>
            <w:vMerge w:val="restart"/>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国家级</w:t>
            </w: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协同创新中心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15</w:t>
            </w:r>
            <w:r w:rsidRPr="007120D0">
              <w:rPr>
                <w:rFonts w:ascii="仿宋_GB2312" w:eastAsia="仿宋_GB2312" w:hAnsi="宋体" w:hint="eastAsia"/>
              </w:rPr>
              <w:t xml:space="preserve">00  </w:t>
            </w:r>
          </w:p>
        </w:tc>
        <w:tc>
          <w:tcPr>
            <w:tcW w:w="2208" w:type="dxa"/>
            <w:vMerge w:val="restart"/>
            <w:vAlign w:val="center"/>
          </w:tcPr>
          <w:p w:rsidR="00427D9A" w:rsidRPr="007120D0" w:rsidRDefault="00427D9A" w:rsidP="00350B67">
            <w:pPr>
              <w:ind w:firstLineChars="200" w:firstLine="420"/>
              <w:rPr>
                <w:rFonts w:ascii="仿宋_GB2312" w:eastAsia="仿宋_GB2312" w:hAnsi="宋体"/>
              </w:rPr>
            </w:pPr>
            <w:r w:rsidRPr="007120D0">
              <w:rPr>
                <w:rFonts w:ascii="仿宋_GB2312" w:eastAsia="仿宋_GB2312" w:hAnsi="宋体" w:hint="eastAsia"/>
              </w:rPr>
              <w:t>1.教科研平台指协同创新中心、重点研究基地、重点实验室、工程技术研究中心、公共服务平台等。</w:t>
            </w:r>
          </w:p>
          <w:p w:rsidR="00427D9A" w:rsidRPr="007120D0" w:rsidRDefault="00427D9A" w:rsidP="00350B67">
            <w:pPr>
              <w:ind w:firstLineChars="200" w:firstLine="420"/>
              <w:rPr>
                <w:rFonts w:ascii="仿宋_GB2312" w:eastAsia="仿宋_GB2312" w:hAnsi="宋体"/>
              </w:rPr>
            </w:pPr>
            <w:r w:rsidRPr="007120D0">
              <w:rPr>
                <w:rFonts w:ascii="仿宋_GB2312" w:eastAsia="仿宋_GB2312" w:hAnsi="宋体" w:hint="eastAsia"/>
              </w:rPr>
              <w:t>2.申报成功、验收通过分别按相应类别标准的30%和70%计分。</w:t>
            </w:r>
          </w:p>
        </w:tc>
      </w:tr>
      <w:tr w:rsidR="00427D9A" w:rsidRPr="007120D0" w:rsidTr="00350B67">
        <w:trPr>
          <w:trHeight w:val="622"/>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jc w:val="center"/>
              <w:rPr>
                <w:rFonts w:ascii="仿宋_GB2312" w:eastAsia="仿宋_GB2312" w:hAnsi="宋体"/>
              </w:rPr>
            </w:pPr>
            <w:r w:rsidRPr="007120D0">
              <w:rPr>
                <w:rFonts w:ascii="仿宋_GB2312" w:eastAsia="仿宋_GB2312" w:hAnsi="宋体" w:hint="eastAsia"/>
              </w:rPr>
              <w:t>重点研究基地、重点实验室、</w:t>
            </w:r>
            <w:r>
              <w:rPr>
                <w:rFonts w:ascii="仿宋_GB2312" w:eastAsia="仿宋_GB2312" w:hAnsi="宋体" w:hint="eastAsia"/>
              </w:rPr>
              <w:t xml:space="preserve">   </w:t>
            </w:r>
            <w:r w:rsidRPr="007120D0">
              <w:rPr>
                <w:rFonts w:ascii="仿宋_GB2312" w:eastAsia="仿宋_GB2312" w:hAnsi="宋体" w:hint="eastAsia"/>
              </w:rPr>
              <w:t>工程技术研究中心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1000</w:t>
            </w:r>
            <w:r w:rsidRPr="007120D0">
              <w:rPr>
                <w:rFonts w:ascii="仿宋_GB2312" w:eastAsia="仿宋_GB2312" w:hAnsi="宋体" w:hint="eastAsia"/>
              </w:rPr>
              <w:t xml:space="preserve"> </w:t>
            </w:r>
          </w:p>
        </w:tc>
        <w:tc>
          <w:tcPr>
            <w:tcW w:w="2208" w:type="dxa"/>
            <w:vMerge/>
          </w:tcPr>
          <w:p w:rsidR="00427D9A" w:rsidRPr="007120D0" w:rsidRDefault="00427D9A" w:rsidP="00350B67">
            <w:pPr>
              <w:ind w:firstLineChars="200" w:firstLine="420"/>
              <w:rPr>
                <w:rFonts w:ascii="仿宋_GB2312" w:eastAsia="仿宋_GB2312" w:hAnsi="宋体"/>
              </w:rPr>
            </w:pPr>
          </w:p>
        </w:tc>
      </w:tr>
      <w:tr w:rsidR="00427D9A" w:rsidRPr="007120D0" w:rsidTr="00350B67">
        <w:trPr>
          <w:trHeight w:val="616"/>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公共服务平台</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75</w:t>
            </w:r>
            <w:r w:rsidRPr="007120D0">
              <w:rPr>
                <w:rFonts w:ascii="仿宋_GB2312" w:eastAsia="仿宋_GB2312" w:hAnsi="宋体" w:hint="eastAsia"/>
              </w:rPr>
              <w:t xml:space="preserve">0 </w:t>
            </w:r>
          </w:p>
        </w:tc>
        <w:tc>
          <w:tcPr>
            <w:tcW w:w="2208" w:type="dxa"/>
            <w:vMerge/>
          </w:tcPr>
          <w:p w:rsidR="00427D9A" w:rsidRPr="007120D0" w:rsidRDefault="00427D9A" w:rsidP="00350B67">
            <w:pPr>
              <w:ind w:firstLineChars="200" w:firstLine="420"/>
              <w:rPr>
                <w:rFonts w:ascii="仿宋_GB2312" w:eastAsia="仿宋_GB2312" w:hAnsi="宋体"/>
              </w:rPr>
            </w:pPr>
          </w:p>
        </w:tc>
      </w:tr>
      <w:tr w:rsidR="00427D9A" w:rsidRPr="007120D0" w:rsidTr="00350B67">
        <w:trPr>
          <w:trHeight w:val="596"/>
          <w:jc w:val="center"/>
        </w:trPr>
        <w:tc>
          <w:tcPr>
            <w:tcW w:w="856" w:type="dxa"/>
            <w:vMerge w:val="restart"/>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二</w:t>
            </w:r>
          </w:p>
        </w:tc>
        <w:tc>
          <w:tcPr>
            <w:tcW w:w="900" w:type="dxa"/>
            <w:vMerge w:val="restart"/>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省部级</w:t>
            </w: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协同创新中心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5</w:t>
            </w:r>
            <w:r w:rsidRPr="007120D0">
              <w:rPr>
                <w:rFonts w:ascii="仿宋_GB2312" w:eastAsia="仿宋_GB2312" w:hAnsi="宋体" w:hint="eastAsia"/>
              </w:rPr>
              <w:t xml:space="preserve">00 </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598"/>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jc w:val="center"/>
              <w:rPr>
                <w:rFonts w:ascii="仿宋_GB2312" w:eastAsia="仿宋_GB2312" w:hAnsi="宋体"/>
              </w:rPr>
            </w:pPr>
            <w:r w:rsidRPr="007120D0">
              <w:rPr>
                <w:rFonts w:ascii="仿宋_GB2312" w:eastAsia="仿宋_GB2312" w:hAnsi="宋体" w:hint="eastAsia"/>
              </w:rPr>
              <w:t>重点研究基地、重点实验室、</w:t>
            </w:r>
            <w:r>
              <w:rPr>
                <w:rFonts w:ascii="仿宋_GB2312" w:eastAsia="仿宋_GB2312" w:hAnsi="宋体" w:hint="eastAsia"/>
              </w:rPr>
              <w:t xml:space="preserve">   </w:t>
            </w:r>
            <w:r w:rsidRPr="007120D0">
              <w:rPr>
                <w:rFonts w:ascii="仿宋_GB2312" w:eastAsia="仿宋_GB2312" w:hAnsi="宋体" w:hint="eastAsia"/>
              </w:rPr>
              <w:t>工程技术研究中心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30</w:t>
            </w:r>
            <w:r w:rsidRPr="007120D0">
              <w:rPr>
                <w:rFonts w:ascii="仿宋_GB2312" w:eastAsia="仿宋_GB2312" w:hAnsi="宋体" w:hint="eastAsia"/>
              </w:rPr>
              <w:t xml:space="preserve">0 </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20"/>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公共服务平台</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2</w:t>
            </w:r>
            <w:r w:rsidRPr="007120D0">
              <w:rPr>
                <w:rFonts w:ascii="仿宋_GB2312" w:eastAsia="仿宋_GB2312" w:hAnsi="宋体" w:hint="eastAsia"/>
              </w:rPr>
              <w:t xml:space="preserve">00 </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14"/>
          <w:jc w:val="center"/>
        </w:trPr>
        <w:tc>
          <w:tcPr>
            <w:tcW w:w="856" w:type="dxa"/>
            <w:vMerge w:val="restart"/>
            <w:vAlign w:val="center"/>
          </w:tcPr>
          <w:p w:rsidR="00427D9A" w:rsidRPr="007120D0" w:rsidRDefault="00427D9A" w:rsidP="00350B67">
            <w:pPr>
              <w:widowControl/>
              <w:jc w:val="center"/>
              <w:rPr>
                <w:rFonts w:ascii="仿宋_GB2312" w:eastAsia="仿宋_GB2312" w:hAnsi="宋体" w:cs="宋体"/>
                <w:kern w:val="0"/>
              </w:rPr>
            </w:pPr>
            <w:r w:rsidRPr="007120D0">
              <w:rPr>
                <w:rFonts w:ascii="仿宋_GB2312" w:eastAsia="仿宋_GB2312" w:hAnsi="宋体" w:cs="宋体" w:hint="eastAsia"/>
                <w:kern w:val="0"/>
              </w:rPr>
              <w:t>三</w:t>
            </w:r>
          </w:p>
        </w:tc>
        <w:tc>
          <w:tcPr>
            <w:tcW w:w="900" w:type="dxa"/>
            <w:vMerge w:val="restart"/>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市厅级</w:t>
            </w: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协同创新中心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15</w:t>
            </w:r>
            <w:r w:rsidRPr="007120D0">
              <w:rPr>
                <w:rFonts w:ascii="仿宋_GB2312" w:eastAsia="仿宋_GB2312" w:hAnsi="宋体" w:hint="eastAsia"/>
              </w:rPr>
              <w:t>0</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14"/>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jc w:val="center"/>
              <w:rPr>
                <w:rFonts w:ascii="仿宋_GB2312" w:eastAsia="仿宋_GB2312" w:hAnsi="宋体"/>
              </w:rPr>
            </w:pPr>
            <w:r w:rsidRPr="007120D0">
              <w:rPr>
                <w:rFonts w:ascii="仿宋_GB2312" w:eastAsia="仿宋_GB2312" w:hAnsi="宋体" w:hint="eastAsia"/>
              </w:rPr>
              <w:t>重点研究基地、重点实验室、</w:t>
            </w:r>
            <w:r>
              <w:rPr>
                <w:rFonts w:ascii="仿宋_GB2312" w:eastAsia="仿宋_GB2312" w:hAnsi="宋体" w:hint="eastAsia"/>
              </w:rPr>
              <w:t xml:space="preserve">   </w:t>
            </w:r>
            <w:r w:rsidRPr="007120D0">
              <w:rPr>
                <w:rFonts w:ascii="仿宋_GB2312" w:eastAsia="仿宋_GB2312" w:hAnsi="宋体" w:hint="eastAsia"/>
              </w:rPr>
              <w:t>工程技术研究中心</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10</w:t>
            </w:r>
            <w:r w:rsidRPr="007120D0">
              <w:rPr>
                <w:rFonts w:ascii="仿宋_GB2312" w:eastAsia="仿宋_GB2312" w:hAnsi="宋体" w:hint="eastAsia"/>
              </w:rPr>
              <w:t xml:space="preserve">0  </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14"/>
          <w:jc w:val="center"/>
        </w:trPr>
        <w:tc>
          <w:tcPr>
            <w:tcW w:w="856" w:type="dxa"/>
            <w:vMerge/>
            <w:vAlign w:val="center"/>
          </w:tcPr>
          <w:p w:rsidR="00427D9A" w:rsidRPr="007120D0" w:rsidRDefault="00427D9A" w:rsidP="00350B67">
            <w:pPr>
              <w:widowControl/>
              <w:jc w:val="center"/>
              <w:rPr>
                <w:rFonts w:ascii="仿宋_GB2312" w:eastAsia="仿宋_GB2312" w:hAnsi="宋体" w:cs="宋体"/>
                <w:kern w:val="0"/>
              </w:rPr>
            </w:pPr>
          </w:p>
        </w:tc>
        <w:tc>
          <w:tcPr>
            <w:tcW w:w="900" w:type="dxa"/>
            <w:vMerge/>
            <w:vAlign w:val="center"/>
          </w:tcPr>
          <w:p w:rsidR="00427D9A" w:rsidRPr="007120D0"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spacing w:line="360" w:lineRule="auto"/>
              <w:jc w:val="center"/>
              <w:rPr>
                <w:rFonts w:ascii="仿宋_GB2312" w:eastAsia="仿宋_GB2312" w:hAnsi="宋体"/>
              </w:rPr>
            </w:pPr>
            <w:r w:rsidRPr="007120D0">
              <w:rPr>
                <w:rFonts w:ascii="仿宋_GB2312" w:eastAsia="仿宋_GB2312" w:hAnsi="宋体" w:hint="eastAsia"/>
              </w:rPr>
              <w:t>公共服务平台</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75</w:t>
            </w:r>
            <w:r w:rsidRPr="007120D0">
              <w:rPr>
                <w:rFonts w:ascii="仿宋_GB2312" w:eastAsia="仿宋_GB2312" w:hAnsi="宋体" w:hint="eastAsia"/>
              </w:rPr>
              <w:t xml:space="preserve">  </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14"/>
          <w:jc w:val="center"/>
        </w:trPr>
        <w:tc>
          <w:tcPr>
            <w:tcW w:w="856" w:type="dxa"/>
            <w:vMerge w:val="restart"/>
            <w:vAlign w:val="center"/>
          </w:tcPr>
          <w:p w:rsidR="00427D9A" w:rsidRPr="007120D0" w:rsidRDefault="00427D9A" w:rsidP="00350B67">
            <w:pPr>
              <w:widowControl/>
              <w:jc w:val="center"/>
              <w:rPr>
                <w:rFonts w:ascii="仿宋_GB2312" w:eastAsia="仿宋_GB2312" w:hAnsi="宋体" w:cs="宋体"/>
                <w:kern w:val="0"/>
              </w:rPr>
            </w:pPr>
            <w:r>
              <w:rPr>
                <w:rFonts w:ascii="仿宋_GB2312" w:eastAsia="仿宋_GB2312" w:hAnsi="宋体" w:cs="宋体" w:hint="eastAsia"/>
                <w:kern w:val="0"/>
              </w:rPr>
              <w:t>四</w:t>
            </w:r>
          </w:p>
        </w:tc>
        <w:tc>
          <w:tcPr>
            <w:tcW w:w="900" w:type="dxa"/>
            <w:vMerge w:val="restart"/>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校级</w:t>
            </w:r>
          </w:p>
        </w:tc>
        <w:tc>
          <w:tcPr>
            <w:tcW w:w="3174" w:type="dxa"/>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自建平台</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15</w:t>
            </w:r>
          </w:p>
        </w:tc>
        <w:tc>
          <w:tcPr>
            <w:tcW w:w="2208" w:type="dxa"/>
            <w:vMerge/>
          </w:tcPr>
          <w:p w:rsidR="00427D9A" w:rsidRPr="007120D0" w:rsidRDefault="00427D9A" w:rsidP="00350B67">
            <w:pPr>
              <w:spacing w:line="360" w:lineRule="auto"/>
              <w:jc w:val="center"/>
              <w:rPr>
                <w:rFonts w:ascii="仿宋_GB2312" w:eastAsia="仿宋_GB2312" w:hAnsi="宋体"/>
              </w:rPr>
            </w:pPr>
          </w:p>
        </w:tc>
      </w:tr>
      <w:tr w:rsidR="00427D9A" w:rsidRPr="007120D0" w:rsidTr="00350B67">
        <w:trPr>
          <w:trHeight w:val="614"/>
          <w:jc w:val="center"/>
        </w:trPr>
        <w:tc>
          <w:tcPr>
            <w:tcW w:w="856" w:type="dxa"/>
            <w:vMerge/>
            <w:vAlign w:val="center"/>
          </w:tcPr>
          <w:p w:rsidR="00427D9A" w:rsidRDefault="00427D9A" w:rsidP="00350B67">
            <w:pPr>
              <w:widowControl/>
              <w:jc w:val="center"/>
              <w:rPr>
                <w:rFonts w:ascii="仿宋_GB2312" w:eastAsia="仿宋_GB2312" w:hAnsi="宋体" w:cs="宋体"/>
                <w:kern w:val="0"/>
              </w:rPr>
            </w:pPr>
          </w:p>
        </w:tc>
        <w:tc>
          <w:tcPr>
            <w:tcW w:w="900" w:type="dxa"/>
            <w:vMerge/>
            <w:vAlign w:val="center"/>
          </w:tcPr>
          <w:p w:rsidR="00427D9A" w:rsidRDefault="00427D9A" w:rsidP="00350B67">
            <w:pPr>
              <w:spacing w:line="360" w:lineRule="auto"/>
              <w:jc w:val="center"/>
              <w:rPr>
                <w:rFonts w:ascii="仿宋_GB2312" w:eastAsia="仿宋_GB2312" w:hAnsi="宋体"/>
              </w:rPr>
            </w:pPr>
          </w:p>
        </w:tc>
        <w:tc>
          <w:tcPr>
            <w:tcW w:w="3174" w:type="dxa"/>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校企共建平台</w:t>
            </w:r>
          </w:p>
        </w:tc>
        <w:tc>
          <w:tcPr>
            <w:tcW w:w="1572" w:type="dxa"/>
            <w:shd w:val="clear" w:color="auto" w:fill="auto"/>
            <w:vAlign w:val="center"/>
          </w:tcPr>
          <w:p w:rsidR="00427D9A" w:rsidRPr="007120D0" w:rsidRDefault="00427D9A" w:rsidP="00350B67">
            <w:pPr>
              <w:spacing w:line="360" w:lineRule="auto"/>
              <w:jc w:val="center"/>
              <w:rPr>
                <w:rFonts w:ascii="仿宋_GB2312" w:eastAsia="仿宋_GB2312" w:hAnsi="宋体"/>
              </w:rPr>
            </w:pPr>
            <w:r>
              <w:rPr>
                <w:rFonts w:ascii="仿宋_GB2312" w:eastAsia="仿宋_GB2312" w:hAnsi="宋体" w:hint="eastAsia"/>
              </w:rPr>
              <w:t>30</w:t>
            </w:r>
          </w:p>
        </w:tc>
        <w:tc>
          <w:tcPr>
            <w:tcW w:w="2208" w:type="dxa"/>
            <w:vMerge/>
          </w:tcPr>
          <w:p w:rsidR="00427D9A" w:rsidRPr="007120D0" w:rsidRDefault="00427D9A" w:rsidP="00350B67">
            <w:pPr>
              <w:spacing w:line="360" w:lineRule="auto"/>
              <w:jc w:val="center"/>
              <w:rPr>
                <w:rFonts w:ascii="仿宋_GB2312" w:eastAsia="仿宋_GB2312" w:hAnsi="宋体"/>
              </w:rPr>
            </w:pPr>
          </w:p>
        </w:tc>
      </w:tr>
    </w:tbl>
    <w:p w:rsidR="00427D9A" w:rsidRDefault="00427D9A" w:rsidP="00DF0F9B">
      <w:pPr>
        <w:spacing w:line="360" w:lineRule="auto"/>
        <w:rPr>
          <w:rFonts w:ascii="黑体" w:eastAsia="黑体"/>
          <w:sz w:val="32"/>
          <w:szCs w:val="32"/>
        </w:rPr>
      </w:pPr>
      <w:bookmarkStart w:id="8" w:name="_GoBack"/>
      <w:bookmarkEnd w:id="8"/>
    </w:p>
    <w:sectPr w:rsidR="00427D9A" w:rsidSect="008D0A5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24" w:rsidRDefault="00653624" w:rsidP="002E332E">
      <w:pPr>
        <w:rPr>
          <w:rFonts w:cs="Times New Roman"/>
        </w:rPr>
      </w:pPr>
      <w:r>
        <w:rPr>
          <w:rFonts w:cs="Times New Roman"/>
        </w:rPr>
        <w:separator/>
      </w:r>
    </w:p>
  </w:endnote>
  <w:endnote w:type="continuationSeparator" w:id="0">
    <w:p w:rsidR="00653624" w:rsidRDefault="00653624" w:rsidP="002E33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49" w:rsidRPr="001C7042" w:rsidRDefault="007B0E49" w:rsidP="005D547B">
    <w:pPr>
      <w:framePr w:wrap="around" w:vAnchor="text" w:hAnchor="margin" w:xAlign="inside" w:y="1"/>
      <w:tabs>
        <w:tab w:val="center" w:pos="4153"/>
        <w:tab w:val="right" w:pos="8306"/>
      </w:tabs>
      <w:snapToGrid w:val="0"/>
      <w:rPr>
        <w:rFonts w:ascii="Times New Roman" w:hAnsi="Times New Roman" w:cs="Times New Roman"/>
        <w:sz w:val="28"/>
        <w:szCs w:val="28"/>
      </w:rPr>
    </w:pPr>
    <w:r w:rsidRPr="001C7042">
      <w:rPr>
        <w:rFonts w:ascii="Times New Roman" w:hAnsi="Times New Roman" w:cs="Times New Roman"/>
        <w:sz w:val="28"/>
        <w:szCs w:val="28"/>
      </w:rPr>
      <w:t>—</w:t>
    </w:r>
    <w:r w:rsidRPr="001C7042">
      <w:rPr>
        <w:rFonts w:ascii="Times New Roman" w:hAnsi="Times New Roman" w:cs="Times New Roman"/>
        <w:sz w:val="28"/>
        <w:szCs w:val="28"/>
      </w:rPr>
      <w:fldChar w:fldCharType="begin"/>
    </w:r>
    <w:r w:rsidRPr="001C7042">
      <w:rPr>
        <w:rFonts w:ascii="Times New Roman" w:hAnsi="Times New Roman" w:cs="Times New Roman"/>
        <w:sz w:val="28"/>
        <w:szCs w:val="28"/>
      </w:rPr>
      <w:instrText xml:space="preserve">PAGE  </w:instrText>
    </w:r>
    <w:r w:rsidRPr="001C7042">
      <w:rPr>
        <w:rFonts w:ascii="Times New Roman" w:hAnsi="Times New Roman" w:cs="Times New Roman"/>
        <w:sz w:val="28"/>
        <w:szCs w:val="28"/>
      </w:rPr>
      <w:fldChar w:fldCharType="separate"/>
    </w:r>
    <w:r w:rsidR="00427D9A">
      <w:rPr>
        <w:rFonts w:ascii="Times New Roman" w:hAnsi="Times New Roman" w:cs="Times New Roman"/>
        <w:noProof/>
        <w:sz w:val="28"/>
        <w:szCs w:val="28"/>
      </w:rPr>
      <w:t>11</w:t>
    </w:r>
    <w:r w:rsidRPr="001C7042">
      <w:rPr>
        <w:rFonts w:ascii="Times New Roman" w:hAnsi="Times New Roman" w:cs="Times New Roman"/>
        <w:sz w:val="28"/>
        <w:szCs w:val="28"/>
      </w:rPr>
      <w:fldChar w:fldCharType="end"/>
    </w:r>
    <w:r w:rsidRPr="001C7042">
      <w:rPr>
        <w:rFonts w:ascii="Times New Roman" w:hAnsi="Times New Roman" w:cs="Times New Roman"/>
        <w:sz w:val="28"/>
        <w:szCs w:val="28"/>
      </w:rPr>
      <w:t>—</w:t>
    </w:r>
  </w:p>
  <w:p w:rsidR="007B0E49" w:rsidRDefault="007B0E49" w:rsidP="00875957">
    <w:pPr>
      <w:pStyle w:val="a4"/>
    </w:pPr>
  </w:p>
  <w:p w:rsidR="007B0E49" w:rsidRDefault="007B0E49">
    <w:pPr>
      <w:pStyle w:val="a4"/>
      <w:rPr>
        <w:rFonts w:cs="Times New Roman"/>
      </w:rPr>
    </w:pPr>
  </w:p>
  <w:p w:rsidR="007B0E49" w:rsidRDefault="007B0E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24" w:rsidRDefault="00653624" w:rsidP="002E332E">
      <w:pPr>
        <w:rPr>
          <w:rFonts w:cs="Times New Roman"/>
        </w:rPr>
      </w:pPr>
      <w:r>
        <w:rPr>
          <w:rFonts w:cs="Times New Roman"/>
        </w:rPr>
        <w:separator/>
      </w:r>
    </w:p>
  </w:footnote>
  <w:footnote w:type="continuationSeparator" w:id="0">
    <w:p w:rsidR="00653624" w:rsidRDefault="00653624" w:rsidP="002E332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213"/>
    <w:multiLevelType w:val="hybridMultilevel"/>
    <w:tmpl w:val="79089BE6"/>
    <w:lvl w:ilvl="0" w:tplc="53BCD7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E57CD6"/>
    <w:multiLevelType w:val="hybridMultilevel"/>
    <w:tmpl w:val="D15C7700"/>
    <w:lvl w:ilvl="0" w:tplc="74161480">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5CE4095"/>
    <w:multiLevelType w:val="multilevel"/>
    <w:tmpl w:val="45CE4095"/>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467D6B1A"/>
    <w:multiLevelType w:val="hybridMultilevel"/>
    <w:tmpl w:val="887C6E28"/>
    <w:lvl w:ilvl="0" w:tplc="128838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5ED4A50"/>
    <w:multiLevelType w:val="hybridMultilevel"/>
    <w:tmpl w:val="EDAECFDE"/>
    <w:lvl w:ilvl="0" w:tplc="45E84316">
      <w:start w:val="1"/>
      <w:numFmt w:val="decimal"/>
      <w:lvlText w:val="%1."/>
      <w:lvlJc w:val="left"/>
      <w:pPr>
        <w:tabs>
          <w:tab w:val="num" w:pos="360"/>
        </w:tabs>
        <w:ind w:left="360" w:hanging="360"/>
      </w:pPr>
      <w:rPr>
        <w:rFonts w:hint="default"/>
        <w:color w:val="1A1A1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4CB9"/>
    <w:rsid w:val="00000922"/>
    <w:rsid w:val="0000247D"/>
    <w:rsid w:val="000036D9"/>
    <w:rsid w:val="0000558F"/>
    <w:rsid w:val="00006D3F"/>
    <w:rsid w:val="0000787B"/>
    <w:rsid w:val="00007F32"/>
    <w:rsid w:val="00010570"/>
    <w:rsid w:val="000120FA"/>
    <w:rsid w:val="0001252F"/>
    <w:rsid w:val="00012AA4"/>
    <w:rsid w:val="0001380F"/>
    <w:rsid w:val="0001393F"/>
    <w:rsid w:val="00014827"/>
    <w:rsid w:val="00016024"/>
    <w:rsid w:val="0002148A"/>
    <w:rsid w:val="00026AB0"/>
    <w:rsid w:val="00030486"/>
    <w:rsid w:val="00032F1F"/>
    <w:rsid w:val="000332E9"/>
    <w:rsid w:val="00034AA2"/>
    <w:rsid w:val="00034AA6"/>
    <w:rsid w:val="00040D02"/>
    <w:rsid w:val="00041C56"/>
    <w:rsid w:val="0004313E"/>
    <w:rsid w:val="000435E4"/>
    <w:rsid w:val="0004417B"/>
    <w:rsid w:val="00051337"/>
    <w:rsid w:val="00055258"/>
    <w:rsid w:val="000557A3"/>
    <w:rsid w:val="00057829"/>
    <w:rsid w:val="00057FB5"/>
    <w:rsid w:val="00060A23"/>
    <w:rsid w:val="00062EE0"/>
    <w:rsid w:val="000634F5"/>
    <w:rsid w:val="000651EE"/>
    <w:rsid w:val="00065E44"/>
    <w:rsid w:val="0006648E"/>
    <w:rsid w:val="0006674F"/>
    <w:rsid w:val="000675CE"/>
    <w:rsid w:val="00070282"/>
    <w:rsid w:val="000706EB"/>
    <w:rsid w:val="00071406"/>
    <w:rsid w:val="0007162C"/>
    <w:rsid w:val="000742CA"/>
    <w:rsid w:val="00074A05"/>
    <w:rsid w:val="0007550C"/>
    <w:rsid w:val="00077FEB"/>
    <w:rsid w:val="0008039F"/>
    <w:rsid w:val="000809AE"/>
    <w:rsid w:val="00081C99"/>
    <w:rsid w:val="00085BC2"/>
    <w:rsid w:val="0009133E"/>
    <w:rsid w:val="00093EF3"/>
    <w:rsid w:val="000946F7"/>
    <w:rsid w:val="00095123"/>
    <w:rsid w:val="00095722"/>
    <w:rsid w:val="000A12C8"/>
    <w:rsid w:val="000A54DF"/>
    <w:rsid w:val="000B2800"/>
    <w:rsid w:val="000B3E1F"/>
    <w:rsid w:val="000B6918"/>
    <w:rsid w:val="000C0721"/>
    <w:rsid w:val="000C099B"/>
    <w:rsid w:val="000C3763"/>
    <w:rsid w:val="000C3F9E"/>
    <w:rsid w:val="000C4FAD"/>
    <w:rsid w:val="000C59A5"/>
    <w:rsid w:val="000C5B9E"/>
    <w:rsid w:val="000D3209"/>
    <w:rsid w:val="000D4E8F"/>
    <w:rsid w:val="000D5709"/>
    <w:rsid w:val="000D78A4"/>
    <w:rsid w:val="000E16A3"/>
    <w:rsid w:val="000E1EAC"/>
    <w:rsid w:val="000E2DA9"/>
    <w:rsid w:val="000E39B4"/>
    <w:rsid w:val="000E4098"/>
    <w:rsid w:val="000E49EC"/>
    <w:rsid w:val="000E550C"/>
    <w:rsid w:val="000E5D31"/>
    <w:rsid w:val="000F14E6"/>
    <w:rsid w:val="000F4812"/>
    <w:rsid w:val="000F65F6"/>
    <w:rsid w:val="00100AD6"/>
    <w:rsid w:val="00103981"/>
    <w:rsid w:val="00105AD0"/>
    <w:rsid w:val="00106A16"/>
    <w:rsid w:val="001111C3"/>
    <w:rsid w:val="00113812"/>
    <w:rsid w:val="00113CFE"/>
    <w:rsid w:val="00114644"/>
    <w:rsid w:val="00114FB9"/>
    <w:rsid w:val="0011617F"/>
    <w:rsid w:val="001173C6"/>
    <w:rsid w:val="001204AF"/>
    <w:rsid w:val="00120AD1"/>
    <w:rsid w:val="001233D4"/>
    <w:rsid w:val="00124C47"/>
    <w:rsid w:val="00126623"/>
    <w:rsid w:val="00126B03"/>
    <w:rsid w:val="00127A55"/>
    <w:rsid w:val="001302BC"/>
    <w:rsid w:val="00132AFD"/>
    <w:rsid w:val="00136667"/>
    <w:rsid w:val="001372D9"/>
    <w:rsid w:val="00140CCB"/>
    <w:rsid w:val="0014140B"/>
    <w:rsid w:val="0014406F"/>
    <w:rsid w:val="0014480C"/>
    <w:rsid w:val="001462F2"/>
    <w:rsid w:val="00147F71"/>
    <w:rsid w:val="00151461"/>
    <w:rsid w:val="001537B8"/>
    <w:rsid w:val="001543CD"/>
    <w:rsid w:val="00155CA6"/>
    <w:rsid w:val="00157F7B"/>
    <w:rsid w:val="00160D22"/>
    <w:rsid w:val="00161EBB"/>
    <w:rsid w:val="00165C3A"/>
    <w:rsid w:val="0017136E"/>
    <w:rsid w:val="00172FC2"/>
    <w:rsid w:val="00173F06"/>
    <w:rsid w:val="00174A44"/>
    <w:rsid w:val="00175733"/>
    <w:rsid w:val="00180C35"/>
    <w:rsid w:val="00182AE5"/>
    <w:rsid w:val="0018457A"/>
    <w:rsid w:val="00187E32"/>
    <w:rsid w:val="001904E6"/>
    <w:rsid w:val="001906E9"/>
    <w:rsid w:val="00190974"/>
    <w:rsid w:val="00191879"/>
    <w:rsid w:val="001953A8"/>
    <w:rsid w:val="00195A1F"/>
    <w:rsid w:val="001A1182"/>
    <w:rsid w:val="001A23A4"/>
    <w:rsid w:val="001A4C50"/>
    <w:rsid w:val="001A50A1"/>
    <w:rsid w:val="001A7B4B"/>
    <w:rsid w:val="001B0C36"/>
    <w:rsid w:val="001B11E5"/>
    <w:rsid w:val="001B35CC"/>
    <w:rsid w:val="001B5623"/>
    <w:rsid w:val="001C4EB7"/>
    <w:rsid w:val="001C643E"/>
    <w:rsid w:val="001C6CF6"/>
    <w:rsid w:val="001C701D"/>
    <w:rsid w:val="001C7042"/>
    <w:rsid w:val="001C72D8"/>
    <w:rsid w:val="001C75E6"/>
    <w:rsid w:val="001D05CC"/>
    <w:rsid w:val="001D411A"/>
    <w:rsid w:val="001D5EC0"/>
    <w:rsid w:val="001E09B6"/>
    <w:rsid w:val="001E125C"/>
    <w:rsid w:val="001E1C26"/>
    <w:rsid w:val="001E1D58"/>
    <w:rsid w:val="001E21DB"/>
    <w:rsid w:val="001E24FB"/>
    <w:rsid w:val="001E7DD4"/>
    <w:rsid w:val="001F0B1D"/>
    <w:rsid w:val="001F4A44"/>
    <w:rsid w:val="001F4E45"/>
    <w:rsid w:val="001F5645"/>
    <w:rsid w:val="001F5B07"/>
    <w:rsid w:val="001F76CC"/>
    <w:rsid w:val="00200B34"/>
    <w:rsid w:val="00201B7E"/>
    <w:rsid w:val="002026EF"/>
    <w:rsid w:val="00204F71"/>
    <w:rsid w:val="0020682E"/>
    <w:rsid w:val="0020712D"/>
    <w:rsid w:val="00207840"/>
    <w:rsid w:val="002136B4"/>
    <w:rsid w:val="002146C2"/>
    <w:rsid w:val="0021599E"/>
    <w:rsid w:val="00215E0D"/>
    <w:rsid w:val="00216590"/>
    <w:rsid w:val="002218B2"/>
    <w:rsid w:val="00222C65"/>
    <w:rsid w:val="00224496"/>
    <w:rsid w:val="00224836"/>
    <w:rsid w:val="0022491D"/>
    <w:rsid w:val="00224A1C"/>
    <w:rsid w:val="0023241F"/>
    <w:rsid w:val="00232D54"/>
    <w:rsid w:val="00233D40"/>
    <w:rsid w:val="00234900"/>
    <w:rsid w:val="00241C17"/>
    <w:rsid w:val="00241CE6"/>
    <w:rsid w:val="00241D36"/>
    <w:rsid w:val="0024259A"/>
    <w:rsid w:val="002426AA"/>
    <w:rsid w:val="00245D1E"/>
    <w:rsid w:val="0024628B"/>
    <w:rsid w:val="002516EF"/>
    <w:rsid w:val="002523EA"/>
    <w:rsid w:val="00253F7C"/>
    <w:rsid w:val="002553DB"/>
    <w:rsid w:val="0025541D"/>
    <w:rsid w:val="00255ABB"/>
    <w:rsid w:val="00256B41"/>
    <w:rsid w:val="00261FF6"/>
    <w:rsid w:val="00262B20"/>
    <w:rsid w:val="00263134"/>
    <w:rsid w:val="0026314F"/>
    <w:rsid w:val="00264881"/>
    <w:rsid w:val="002709D9"/>
    <w:rsid w:val="00273548"/>
    <w:rsid w:val="00274043"/>
    <w:rsid w:val="00274A58"/>
    <w:rsid w:val="00275003"/>
    <w:rsid w:val="00276849"/>
    <w:rsid w:val="00277124"/>
    <w:rsid w:val="002801E9"/>
    <w:rsid w:val="00280432"/>
    <w:rsid w:val="002807D6"/>
    <w:rsid w:val="00280F3E"/>
    <w:rsid w:val="00281C20"/>
    <w:rsid w:val="002823A9"/>
    <w:rsid w:val="002842A5"/>
    <w:rsid w:val="00284A2A"/>
    <w:rsid w:val="002861BA"/>
    <w:rsid w:val="00290584"/>
    <w:rsid w:val="002927B2"/>
    <w:rsid w:val="00294F2D"/>
    <w:rsid w:val="00296014"/>
    <w:rsid w:val="002A0400"/>
    <w:rsid w:val="002A0879"/>
    <w:rsid w:val="002A0FE1"/>
    <w:rsid w:val="002A1282"/>
    <w:rsid w:val="002A2CD8"/>
    <w:rsid w:val="002A33FF"/>
    <w:rsid w:val="002A3F2B"/>
    <w:rsid w:val="002B0E48"/>
    <w:rsid w:val="002B1884"/>
    <w:rsid w:val="002B29E6"/>
    <w:rsid w:val="002B306F"/>
    <w:rsid w:val="002B3EE4"/>
    <w:rsid w:val="002B401B"/>
    <w:rsid w:val="002B715B"/>
    <w:rsid w:val="002C1CB7"/>
    <w:rsid w:val="002C1E8A"/>
    <w:rsid w:val="002C280C"/>
    <w:rsid w:val="002C2EFC"/>
    <w:rsid w:val="002C63F0"/>
    <w:rsid w:val="002C6D3D"/>
    <w:rsid w:val="002D095F"/>
    <w:rsid w:val="002D0F4A"/>
    <w:rsid w:val="002D686A"/>
    <w:rsid w:val="002D790A"/>
    <w:rsid w:val="002E332E"/>
    <w:rsid w:val="002E3678"/>
    <w:rsid w:val="002E3C57"/>
    <w:rsid w:val="002E60A8"/>
    <w:rsid w:val="002E7FE8"/>
    <w:rsid w:val="002F0E4B"/>
    <w:rsid w:val="002F302B"/>
    <w:rsid w:val="002F4D51"/>
    <w:rsid w:val="002F5C08"/>
    <w:rsid w:val="002F774B"/>
    <w:rsid w:val="00300482"/>
    <w:rsid w:val="00301E78"/>
    <w:rsid w:val="0030569E"/>
    <w:rsid w:val="00305EC8"/>
    <w:rsid w:val="0031107E"/>
    <w:rsid w:val="00313C17"/>
    <w:rsid w:val="00315299"/>
    <w:rsid w:val="00315363"/>
    <w:rsid w:val="00320B94"/>
    <w:rsid w:val="003213E2"/>
    <w:rsid w:val="00321738"/>
    <w:rsid w:val="00322E2C"/>
    <w:rsid w:val="003242F8"/>
    <w:rsid w:val="0032495E"/>
    <w:rsid w:val="00331CAF"/>
    <w:rsid w:val="00332430"/>
    <w:rsid w:val="003332F5"/>
    <w:rsid w:val="00333E6A"/>
    <w:rsid w:val="00335884"/>
    <w:rsid w:val="00336EF4"/>
    <w:rsid w:val="00336FEF"/>
    <w:rsid w:val="003419DA"/>
    <w:rsid w:val="003423C0"/>
    <w:rsid w:val="003458E7"/>
    <w:rsid w:val="00351EB2"/>
    <w:rsid w:val="00353241"/>
    <w:rsid w:val="00353E32"/>
    <w:rsid w:val="003563DA"/>
    <w:rsid w:val="0036075B"/>
    <w:rsid w:val="00363B41"/>
    <w:rsid w:val="00365DE8"/>
    <w:rsid w:val="00371700"/>
    <w:rsid w:val="00376458"/>
    <w:rsid w:val="0037733E"/>
    <w:rsid w:val="0037746E"/>
    <w:rsid w:val="00377F0D"/>
    <w:rsid w:val="00380A8A"/>
    <w:rsid w:val="00383195"/>
    <w:rsid w:val="0038331C"/>
    <w:rsid w:val="0038519A"/>
    <w:rsid w:val="00391A5C"/>
    <w:rsid w:val="00395905"/>
    <w:rsid w:val="0039594B"/>
    <w:rsid w:val="003A1E73"/>
    <w:rsid w:val="003A2FD5"/>
    <w:rsid w:val="003A5DA5"/>
    <w:rsid w:val="003A6296"/>
    <w:rsid w:val="003A6885"/>
    <w:rsid w:val="003A6AC0"/>
    <w:rsid w:val="003A7ED3"/>
    <w:rsid w:val="003B0169"/>
    <w:rsid w:val="003B241E"/>
    <w:rsid w:val="003B2FE9"/>
    <w:rsid w:val="003B6975"/>
    <w:rsid w:val="003B7037"/>
    <w:rsid w:val="003B7543"/>
    <w:rsid w:val="003B76F2"/>
    <w:rsid w:val="003C1465"/>
    <w:rsid w:val="003C15B2"/>
    <w:rsid w:val="003C2AE3"/>
    <w:rsid w:val="003C2C48"/>
    <w:rsid w:val="003C2F18"/>
    <w:rsid w:val="003C35D9"/>
    <w:rsid w:val="003C4456"/>
    <w:rsid w:val="003D00BA"/>
    <w:rsid w:val="003D0ECE"/>
    <w:rsid w:val="003D35F4"/>
    <w:rsid w:val="003D4A19"/>
    <w:rsid w:val="003D4E2A"/>
    <w:rsid w:val="003D6E06"/>
    <w:rsid w:val="003D76E0"/>
    <w:rsid w:val="003D7AAE"/>
    <w:rsid w:val="003D7E35"/>
    <w:rsid w:val="003E00A6"/>
    <w:rsid w:val="003E040E"/>
    <w:rsid w:val="003E0FC9"/>
    <w:rsid w:val="003E6132"/>
    <w:rsid w:val="003E642A"/>
    <w:rsid w:val="003F0B45"/>
    <w:rsid w:val="003F2006"/>
    <w:rsid w:val="003F34BA"/>
    <w:rsid w:val="003F4C51"/>
    <w:rsid w:val="003F5DFC"/>
    <w:rsid w:val="003F60B2"/>
    <w:rsid w:val="003F7978"/>
    <w:rsid w:val="00400A03"/>
    <w:rsid w:val="00401ABA"/>
    <w:rsid w:val="00402552"/>
    <w:rsid w:val="00403AB7"/>
    <w:rsid w:val="00404B93"/>
    <w:rsid w:val="00406DE6"/>
    <w:rsid w:val="00407488"/>
    <w:rsid w:val="0040755F"/>
    <w:rsid w:val="004106A8"/>
    <w:rsid w:val="0041198A"/>
    <w:rsid w:val="00413EB7"/>
    <w:rsid w:val="00414D64"/>
    <w:rsid w:val="00420043"/>
    <w:rsid w:val="004210E7"/>
    <w:rsid w:val="004231F0"/>
    <w:rsid w:val="00423608"/>
    <w:rsid w:val="00424B0E"/>
    <w:rsid w:val="00426216"/>
    <w:rsid w:val="00426E05"/>
    <w:rsid w:val="00427D9A"/>
    <w:rsid w:val="00432139"/>
    <w:rsid w:val="0043405F"/>
    <w:rsid w:val="00434372"/>
    <w:rsid w:val="0043653D"/>
    <w:rsid w:val="00441329"/>
    <w:rsid w:val="00441522"/>
    <w:rsid w:val="0044165A"/>
    <w:rsid w:val="00441D4D"/>
    <w:rsid w:val="00442CD6"/>
    <w:rsid w:val="0044310D"/>
    <w:rsid w:val="00443733"/>
    <w:rsid w:val="004452D3"/>
    <w:rsid w:val="004453D4"/>
    <w:rsid w:val="00446361"/>
    <w:rsid w:val="004468CE"/>
    <w:rsid w:val="00446AE9"/>
    <w:rsid w:val="00446E2E"/>
    <w:rsid w:val="004477DD"/>
    <w:rsid w:val="00450A2A"/>
    <w:rsid w:val="0045182C"/>
    <w:rsid w:val="00461143"/>
    <w:rsid w:val="0046206C"/>
    <w:rsid w:val="00462439"/>
    <w:rsid w:val="00462700"/>
    <w:rsid w:val="00462724"/>
    <w:rsid w:val="004666B2"/>
    <w:rsid w:val="00470186"/>
    <w:rsid w:val="004742FF"/>
    <w:rsid w:val="00477906"/>
    <w:rsid w:val="00477BC5"/>
    <w:rsid w:val="00477F4E"/>
    <w:rsid w:val="00483085"/>
    <w:rsid w:val="00492D39"/>
    <w:rsid w:val="004940A1"/>
    <w:rsid w:val="004A008C"/>
    <w:rsid w:val="004A0334"/>
    <w:rsid w:val="004A14B1"/>
    <w:rsid w:val="004A50BB"/>
    <w:rsid w:val="004A5427"/>
    <w:rsid w:val="004A5C3E"/>
    <w:rsid w:val="004A639B"/>
    <w:rsid w:val="004A67CB"/>
    <w:rsid w:val="004B072F"/>
    <w:rsid w:val="004B226C"/>
    <w:rsid w:val="004B28EF"/>
    <w:rsid w:val="004B3104"/>
    <w:rsid w:val="004B3A0B"/>
    <w:rsid w:val="004B42BB"/>
    <w:rsid w:val="004B459A"/>
    <w:rsid w:val="004B4D2A"/>
    <w:rsid w:val="004B537A"/>
    <w:rsid w:val="004C0647"/>
    <w:rsid w:val="004C13F8"/>
    <w:rsid w:val="004C3020"/>
    <w:rsid w:val="004C4D2B"/>
    <w:rsid w:val="004C59B0"/>
    <w:rsid w:val="004C6F13"/>
    <w:rsid w:val="004C7518"/>
    <w:rsid w:val="004D1B1E"/>
    <w:rsid w:val="004D302F"/>
    <w:rsid w:val="004D4583"/>
    <w:rsid w:val="004D5647"/>
    <w:rsid w:val="004D6857"/>
    <w:rsid w:val="004D7D96"/>
    <w:rsid w:val="004E0D85"/>
    <w:rsid w:val="004E4DCB"/>
    <w:rsid w:val="004E50B9"/>
    <w:rsid w:val="004E562E"/>
    <w:rsid w:val="004E6532"/>
    <w:rsid w:val="004F12F5"/>
    <w:rsid w:val="004F4166"/>
    <w:rsid w:val="004F579E"/>
    <w:rsid w:val="004F7941"/>
    <w:rsid w:val="004F7DF6"/>
    <w:rsid w:val="00501C9A"/>
    <w:rsid w:val="00502469"/>
    <w:rsid w:val="00502A26"/>
    <w:rsid w:val="00503691"/>
    <w:rsid w:val="00505735"/>
    <w:rsid w:val="00506348"/>
    <w:rsid w:val="00507F91"/>
    <w:rsid w:val="00512001"/>
    <w:rsid w:val="00513715"/>
    <w:rsid w:val="00513E49"/>
    <w:rsid w:val="0052394E"/>
    <w:rsid w:val="005250F7"/>
    <w:rsid w:val="005264C6"/>
    <w:rsid w:val="00527239"/>
    <w:rsid w:val="005301C4"/>
    <w:rsid w:val="005306A9"/>
    <w:rsid w:val="00530750"/>
    <w:rsid w:val="00532B0D"/>
    <w:rsid w:val="00532C40"/>
    <w:rsid w:val="00534E2C"/>
    <w:rsid w:val="005362F6"/>
    <w:rsid w:val="005365C7"/>
    <w:rsid w:val="00540E20"/>
    <w:rsid w:val="0054301E"/>
    <w:rsid w:val="00543714"/>
    <w:rsid w:val="00544AD0"/>
    <w:rsid w:val="00544B5E"/>
    <w:rsid w:val="0054565D"/>
    <w:rsid w:val="005463A0"/>
    <w:rsid w:val="00546AC3"/>
    <w:rsid w:val="005500E1"/>
    <w:rsid w:val="005504E7"/>
    <w:rsid w:val="005509A8"/>
    <w:rsid w:val="00554D76"/>
    <w:rsid w:val="005557CE"/>
    <w:rsid w:val="005560A6"/>
    <w:rsid w:val="00556535"/>
    <w:rsid w:val="00556916"/>
    <w:rsid w:val="00560E79"/>
    <w:rsid w:val="00561E57"/>
    <w:rsid w:val="00562373"/>
    <w:rsid w:val="00564841"/>
    <w:rsid w:val="00565EA7"/>
    <w:rsid w:val="005671DF"/>
    <w:rsid w:val="00571524"/>
    <w:rsid w:val="00571C7F"/>
    <w:rsid w:val="00571DF8"/>
    <w:rsid w:val="00573B00"/>
    <w:rsid w:val="0057500B"/>
    <w:rsid w:val="00576963"/>
    <w:rsid w:val="0057712A"/>
    <w:rsid w:val="005807B9"/>
    <w:rsid w:val="00584DB9"/>
    <w:rsid w:val="005879BF"/>
    <w:rsid w:val="00590D1A"/>
    <w:rsid w:val="0059149D"/>
    <w:rsid w:val="005924FE"/>
    <w:rsid w:val="00592F5F"/>
    <w:rsid w:val="00592FF8"/>
    <w:rsid w:val="00593323"/>
    <w:rsid w:val="0059363D"/>
    <w:rsid w:val="00593AC1"/>
    <w:rsid w:val="00593C2A"/>
    <w:rsid w:val="00594775"/>
    <w:rsid w:val="005949E1"/>
    <w:rsid w:val="00595A6D"/>
    <w:rsid w:val="00596216"/>
    <w:rsid w:val="00596987"/>
    <w:rsid w:val="00597E97"/>
    <w:rsid w:val="005A04D1"/>
    <w:rsid w:val="005A0B1F"/>
    <w:rsid w:val="005A6A58"/>
    <w:rsid w:val="005A7631"/>
    <w:rsid w:val="005A7639"/>
    <w:rsid w:val="005B0080"/>
    <w:rsid w:val="005B077A"/>
    <w:rsid w:val="005B0AEE"/>
    <w:rsid w:val="005B2EB9"/>
    <w:rsid w:val="005B5FD2"/>
    <w:rsid w:val="005B7A39"/>
    <w:rsid w:val="005B7ED3"/>
    <w:rsid w:val="005C06C3"/>
    <w:rsid w:val="005C06E3"/>
    <w:rsid w:val="005C160A"/>
    <w:rsid w:val="005C1656"/>
    <w:rsid w:val="005C1CB4"/>
    <w:rsid w:val="005C206C"/>
    <w:rsid w:val="005C20A0"/>
    <w:rsid w:val="005C4993"/>
    <w:rsid w:val="005C59CB"/>
    <w:rsid w:val="005C5B95"/>
    <w:rsid w:val="005C7F93"/>
    <w:rsid w:val="005D255A"/>
    <w:rsid w:val="005D2843"/>
    <w:rsid w:val="005D364C"/>
    <w:rsid w:val="005D486D"/>
    <w:rsid w:val="005D547B"/>
    <w:rsid w:val="005D6DF9"/>
    <w:rsid w:val="005E0CC2"/>
    <w:rsid w:val="005E4AFA"/>
    <w:rsid w:val="005E674D"/>
    <w:rsid w:val="005E6CE4"/>
    <w:rsid w:val="005E6FA7"/>
    <w:rsid w:val="005E7133"/>
    <w:rsid w:val="005F13F4"/>
    <w:rsid w:val="005F708A"/>
    <w:rsid w:val="00601B98"/>
    <w:rsid w:val="006020B2"/>
    <w:rsid w:val="00602258"/>
    <w:rsid w:val="0060371F"/>
    <w:rsid w:val="006048DE"/>
    <w:rsid w:val="00605FA6"/>
    <w:rsid w:val="00606646"/>
    <w:rsid w:val="00607D7A"/>
    <w:rsid w:val="00616078"/>
    <w:rsid w:val="00624686"/>
    <w:rsid w:val="00626E25"/>
    <w:rsid w:val="0063046F"/>
    <w:rsid w:val="00631383"/>
    <w:rsid w:val="00631DE5"/>
    <w:rsid w:val="006338E9"/>
    <w:rsid w:val="006341C1"/>
    <w:rsid w:val="00634ED3"/>
    <w:rsid w:val="00636FCD"/>
    <w:rsid w:val="00637356"/>
    <w:rsid w:val="00641024"/>
    <w:rsid w:val="00641A2D"/>
    <w:rsid w:val="00643A32"/>
    <w:rsid w:val="006476EB"/>
    <w:rsid w:val="006512E5"/>
    <w:rsid w:val="00653624"/>
    <w:rsid w:val="0065420E"/>
    <w:rsid w:val="00655270"/>
    <w:rsid w:val="00655EA2"/>
    <w:rsid w:val="006566F5"/>
    <w:rsid w:val="006607E6"/>
    <w:rsid w:val="006626DD"/>
    <w:rsid w:val="006637AA"/>
    <w:rsid w:val="00666BAC"/>
    <w:rsid w:val="0066735F"/>
    <w:rsid w:val="00672321"/>
    <w:rsid w:val="00673E1B"/>
    <w:rsid w:val="00673F19"/>
    <w:rsid w:val="00676175"/>
    <w:rsid w:val="00677C38"/>
    <w:rsid w:val="00683E04"/>
    <w:rsid w:val="00685552"/>
    <w:rsid w:val="00686904"/>
    <w:rsid w:val="00690C81"/>
    <w:rsid w:val="00692406"/>
    <w:rsid w:val="0069363D"/>
    <w:rsid w:val="006949EB"/>
    <w:rsid w:val="00695B7D"/>
    <w:rsid w:val="00697FC4"/>
    <w:rsid w:val="006A0BC8"/>
    <w:rsid w:val="006A1A61"/>
    <w:rsid w:val="006A1A9A"/>
    <w:rsid w:val="006A2BFA"/>
    <w:rsid w:val="006A46BE"/>
    <w:rsid w:val="006A6712"/>
    <w:rsid w:val="006A70D3"/>
    <w:rsid w:val="006B204C"/>
    <w:rsid w:val="006B3248"/>
    <w:rsid w:val="006B4AF2"/>
    <w:rsid w:val="006B57D4"/>
    <w:rsid w:val="006B5DC9"/>
    <w:rsid w:val="006B650B"/>
    <w:rsid w:val="006B6DFD"/>
    <w:rsid w:val="006C001F"/>
    <w:rsid w:val="006C040F"/>
    <w:rsid w:val="006C0512"/>
    <w:rsid w:val="006C1787"/>
    <w:rsid w:val="006C32A0"/>
    <w:rsid w:val="006C4B3D"/>
    <w:rsid w:val="006D1552"/>
    <w:rsid w:val="006D461B"/>
    <w:rsid w:val="006E2E3B"/>
    <w:rsid w:val="006E34D7"/>
    <w:rsid w:val="006E51D7"/>
    <w:rsid w:val="006F09D8"/>
    <w:rsid w:val="006F2A6E"/>
    <w:rsid w:val="006F2EB4"/>
    <w:rsid w:val="006F324F"/>
    <w:rsid w:val="006F78EE"/>
    <w:rsid w:val="00701BBE"/>
    <w:rsid w:val="00701D49"/>
    <w:rsid w:val="00703CBF"/>
    <w:rsid w:val="007125E9"/>
    <w:rsid w:val="00712EEB"/>
    <w:rsid w:val="00713FF9"/>
    <w:rsid w:val="00714850"/>
    <w:rsid w:val="00714F40"/>
    <w:rsid w:val="00716F88"/>
    <w:rsid w:val="00720602"/>
    <w:rsid w:val="007218E7"/>
    <w:rsid w:val="00721D4B"/>
    <w:rsid w:val="00722669"/>
    <w:rsid w:val="00722728"/>
    <w:rsid w:val="0072320D"/>
    <w:rsid w:val="00724BAF"/>
    <w:rsid w:val="00725187"/>
    <w:rsid w:val="00725F9C"/>
    <w:rsid w:val="007270F3"/>
    <w:rsid w:val="007308B2"/>
    <w:rsid w:val="0073121C"/>
    <w:rsid w:val="00731788"/>
    <w:rsid w:val="00734C61"/>
    <w:rsid w:val="007355CD"/>
    <w:rsid w:val="00735DFC"/>
    <w:rsid w:val="00736401"/>
    <w:rsid w:val="00737E66"/>
    <w:rsid w:val="00750EF5"/>
    <w:rsid w:val="007516FF"/>
    <w:rsid w:val="00757985"/>
    <w:rsid w:val="00757D8E"/>
    <w:rsid w:val="00757FE5"/>
    <w:rsid w:val="007607D4"/>
    <w:rsid w:val="007608D8"/>
    <w:rsid w:val="00765C7D"/>
    <w:rsid w:val="007704BF"/>
    <w:rsid w:val="00774807"/>
    <w:rsid w:val="00775BC8"/>
    <w:rsid w:val="00775E4B"/>
    <w:rsid w:val="00776DD6"/>
    <w:rsid w:val="007771A4"/>
    <w:rsid w:val="00777BDE"/>
    <w:rsid w:val="00782067"/>
    <w:rsid w:val="00785D7D"/>
    <w:rsid w:val="00787B29"/>
    <w:rsid w:val="00790953"/>
    <w:rsid w:val="00792297"/>
    <w:rsid w:val="00792C9F"/>
    <w:rsid w:val="007939FF"/>
    <w:rsid w:val="007941BF"/>
    <w:rsid w:val="007954E2"/>
    <w:rsid w:val="00795ACD"/>
    <w:rsid w:val="007965A5"/>
    <w:rsid w:val="00797A67"/>
    <w:rsid w:val="007A185F"/>
    <w:rsid w:val="007A4146"/>
    <w:rsid w:val="007A4CB9"/>
    <w:rsid w:val="007A5CAD"/>
    <w:rsid w:val="007A5EC3"/>
    <w:rsid w:val="007B0E49"/>
    <w:rsid w:val="007B0E8A"/>
    <w:rsid w:val="007B2169"/>
    <w:rsid w:val="007B6556"/>
    <w:rsid w:val="007B677A"/>
    <w:rsid w:val="007B6BF7"/>
    <w:rsid w:val="007B7A0A"/>
    <w:rsid w:val="007C2A0D"/>
    <w:rsid w:val="007C2C72"/>
    <w:rsid w:val="007C2F28"/>
    <w:rsid w:val="007C4890"/>
    <w:rsid w:val="007C7853"/>
    <w:rsid w:val="007D08B9"/>
    <w:rsid w:val="007D1C13"/>
    <w:rsid w:val="007D3FF1"/>
    <w:rsid w:val="007D6614"/>
    <w:rsid w:val="007D6E99"/>
    <w:rsid w:val="007D789F"/>
    <w:rsid w:val="007E0531"/>
    <w:rsid w:val="007E1C69"/>
    <w:rsid w:val="007E2DD6"/>
    <w:rsid w:val="007E4371"/>
    <w:rsid w:val="007E4C62"/>
    <w:rsid w:val="007E7D00"/>
    <w:rsid w:val="007F4D3C"/>
    <w:rsid w:val="007F5F83"/>
    <w:rsid w:val="007F7561"/>
    <w:rsid w:val="00800E8F"/>
    <w:rsid w:val="00802DBD"/>
    <w:rsid w:val="008054C2"/>
    <w:rsid w:val="00814C95"/>
    <w:rsid w:val="00816A46"/>
    <w:rsid w:val="008212DB"/>
    <w:rsid w:val="0082326C"/>
    <w:rsid w:val="00826FB6"/>
    <w:rsid w:val="00830267"/>
    <w:rsid w:val="00830441"/>
    <w:rsid w:val="0083045B"/>
    <w:rsid w:val="0083086E"/>
    <w:rsid w:val="00830B2F"/>
    <w:rsid w:val="00831570"/>
    <w:rsid w:val="00831D28"/>
    <w:rsid w:val="00832E61"/>
    <w:rsid w:val="008336E6"/>
    <w:rsid w:val="0083524F"/>
    <w:rsid w:val="00840544"/>
    <w:rsid w:val="008412FD"/>
    <w:rsid w:val="0084207F"/>
    <w:rsid w:val="0084309C"/>
    <w:rsid w:val="00844417"/>
    <w:rsid w:val="00845981"/>
    <w:rsid w:val="008471A1"/>
    <w:rsid w:val="00850372"/>
    <w:rsid w:val="00851FC7"/>
    <w:rsid w:val="00854EE9"/>
    <w:rsid w:val="00855F10"/>
    <w:rsid w:val="008611EC"/>
    <w:rsid w:val="0086277C"/>
    <w:rsid w:val="0087201A"/>
    <w:rsid w:val="00875957"/>
    <w:rsid w:val="00876125"/>
    <w:rsid w:val="008761FA"/>
    <w:rsid w:val="008771DA"/>
    <w:rsid w:val="00880E53"/>
    <w:rsid w:val="0088150C"/>
    <w:rsid w:val="0088166C"/>
    <w:rsid w:val="00882C20"/>
    <w:rsid w:val="00883A86"/>
    <w:rsid w:val="0089064C"/>
    <w:rsid w:val="008909BC"/>
    <w:rsid w:val="00892838"/>
    <w:rsid w:val="0089283D"/>
    <w:rsid w:val="0089363D"/>
    <w:rsid w:val="00894C8B"/>
    <w:rsid w:val="0089539E"/>
    <w:rsid w:val="00896313"/>
    <w:rsid w:val="00896730"/>
    <w:rsid w:val="0089722F"/>
    <w:rsid w:val="008A611C"/>
    <w:rsid w:val="008A7821"/>
    <w:rsid w:val="008B0CF3"/>
    <w:rsid w:val="008B1F4A"/>
    <w:rsid w:val="008B240A"/>
    <w:rsid w:val="008B2E68"/>
    <w:rsid w:val="008B4151"/>
    <w:rsid w:val="008B6ECC"/>
    <w:rsid w:val="008B6F48"/>
    <w:rsid w:val="008C0D94"/>
    <w:rsid w:val="008C16D3"/>
    <w:rsid w:val="008C1708"/>
    <w:rsid w:val="008C21D5"/>
    <w:rsid w:val="008C4DD6"/>
    <w:rsid w:val="008C4EC7"/>
    <w:rsid w:val="008C6436"/>
    <w:rsid w:val="008C7CA4"/>
    <w:rsid w:val="008D0A59"/>
    <w:rsid w:val="008D1594"/>
    <w:rsid w:val="008D1CEC"/>
    <w:rsid w:val="008D4E1A"/>
    <w:rsid w:val="008D531B"/>
    <w:rsid w:val="008D534F"/>
    <w:rsid w:val="008D7026"/>
    <w:rsid w:val="008D7FA8"/>
    <w:rsid w:val="008E285C"/>
    <w:rsid w:val="008E7553"/>
    <w:rsid w:val="008F04D6"/>
    <w:rsid w:val="008F3588"/>
    <w:rsid w:val="008F5654"/>
    <w:rsid w:val="008F6775"/>
    <w:rsid w:val="008F6F8D"/>
    <w:rsid w:val="008F6FE1"/>
    <w:rsid w:val="009011F1"/>
    <w:rsid w:val="00901669"/>
    <w:rsid w:val="0090335B"/>
    <w:rsid w:val="00904297"/>
    <w:rsid w:val="00907579"/>
    <w:rsid w:val="00907B53"/>
    <w:rsid w:val="00910EEB"/>
    <w:rsid w:val="0091165B"/>
    <w:rsid w:val="00911A25"/>
    <w:rsid w:val="0091264B"/>
    <w:rsid w:val="0091442A"/>
    <w:rsid w:val="00914869"/>
    <w:rsid w:val="00914BAF"/>
    <w:rsid w:val="009220BF"/>
    <w:rsid w:val="00923C6C"/>
    <w:rsid w:val="00926854"/>
    <w:rsid w:val="0093135C"/>
    <w:rsid w:val="009314E0"/>
    <w:rsid w:val="00931D5E"/>
    <w:rsid w:val="0093228B"/>
    <w:rsid w:val="0093486C"/>
    <w:rsid w:val="0093750A"/>
    <w:rsid w:val="0093791D"/>
    <w:rsid w:val="0094260C"/>
    <w:rsid w:val="00942D0A"/>
    <w:rsid w:val="009434CA"/>
    <w:rsid w:val="00945E35"/>
    <w:rsid w:val="00946D34"/>
    <w:rsid w:val="00950675"/>
    <w:rsid w:val="00950AC5"/>
    <w:rsid w:val="00953B0B"/>
    <w:rsid w:val="0095431E"/>
    <w:rsid w:val="0095511A"/>
    <w:rsid w:val="00955AB4"/>
    <w:rsid w:val="00955CE3"/>
    <w:rsid w:val="00956AF5"/>
    <w:rsid w:val="00960055"/>
    <w:rsid w:val="009609FA"/>
    <w:rsid w:val="009635BE"/>
    <w:rsid w:val="00963F1C"/>
    <w:rsid w:val="00964684"/>
    <w:rsid w:val="009675A9"/>
    <w:rsid w:val="009731B0"/>
    <w:rsid w:val="0097403A"/>
    <w:rsid w:val="0097501D"/>
    <w:rsid w:val="009751BA"/>
    <w:rsid w:val="00976127"/>
    <w:rsid w:val="009776A6"/>
    <w:rsid w:val="00977970"/>
    <w:rsid w:val="0098286B"/>
    <w:rsid w:val="00982D33"/>
    <w:rsid w:val="00984246"/>
    <w:rsid w:val="00985907"/>
    <w:rsid w:val="0098785A"/>
    <w:rsid w:val="00987A75"/>
    <w:rsid w:val="00991B48"/>
    <w:rsid w:val="00992D83"/>
    <w:rsid w:val="00994762"/>
    <w:rsid w:val="009962F5"/>
    <w:rsid w:val="009A0555"/>
    <w:rsid w:val="009A0DF7"/>
    <w:rsid w:val="009A1715"/>
    <w:rsid w:val="009A3953"/>
    <w:rsid w:val="009A4481"/>
    <w:rsid w:val="009A45C7"/>
    <w:rsid w:val="009A49BF"/>
    <w:rsid w:val="009A57B8"/>
    <w:rsid w:val="009B0D9D"/>
    <w:rsid w:val="009B26B2"/>
    <w:rsid w:val="009B3759"/>
    <w:rsid w:val="009B57BC"/>
    <w:rsid w:val="009C01BC"/>
    <w:rsid w:val="009C2F10"/>
    <w:rsid w:val="009C3055"/>
    <w:rsid w:val="009C3618"/>
    <w:rsid w:val="009C432A"/>
    <w:rsid w:val="009C468E"/>
    <w:rsid w:val="009C4FD5"/>
    <w:rsid w:val="009C57F5"/>
    <w:rsid w:val="009C5FA0"/>
    <w:rsid w:val="009C5FE9"/>
    <w:rsid w:val="009C627B"/>
    <w:rsid w:val="009D0F9C"/>
    <w:rsid w:val="009D13B8"/>
    <w:rsid w:val="009D2388"/>
    <w:rsid w:val="009D2522"/>
    <w:rsid w:val="009D2B79"/>
    <w:rsid w:val="009D3F21"/>
    <w:rsid w:val="009D4BF0"/>
    <w:rsid w:val="009D5636"/>
    <w:rsid w:val="009D77D6"/>
    <w:rsid w:val="009E09AE"/>
    <w:rsid w:val="009E2072"/>
    <w:rsid w:val="009E3A48"/>
    <w:rsid w:val="009E4376"/>
    <w:rsid w:val="009E668F"/>
    <w:rsid w:val="009E7363"/>
    <w:rsid w:val="009F0ECC"/>
    <w:rsid w:val="009F250C"/>
    <w:rsid w:val="009F35AA"/>
    <w:rsid w:val="009F3D23"/>
    <w:rsid w:val="009F4D9B"/>
    <w:rsid w:val="009F5D0F"/>
    <w:rsid w:val="009F601A"/>
    <w:rsid w:val="009F7E61"/>
    <w:rsid w:val="00A00996"/>
    <w:rsid w:val="00A00E12"/>
    <w:rsid w:val="00A04286"/>
    <w:rsid w:val="00A05C5E"/>
    <w:rsid w:val="00A06B2B"/>
    <w:rsid w:val="00A078CC"/>
    <w:rsid w:val="00A1290D"/>
    <w:rsid w:val="00A154F5"/>
    <w:rsid w:val="00A15AF6"/>
    <w:rsid w:val="00A17833"/>
    <w:rsid w:val="00A2032B"/>
    <w:rsid w:val="00A205E2"/>
    <w:rsid w:val="00A207B4"/>
    <w:rsid w:val="00A22026"/>
    <w:rsid w:val="00A23141"/>
    <w:rsid w:val="00A2413C"/>
    <w:rsid w:val="00A24E98"/>
    <w:rsid w:val="00A251C6"/>
    <w:rsid w:val="00A3031D"/>
    <w:rsid w:val="00A313C5"/>
    <w:rsid w:val="00A31F34"/>
    <w:rsid w:val="00A32B59"/>
    <w:rsid w:val="00A332BD"/>
    <w:rsid w:val="00A34466"/>
    <w:rsid w:val="00A35B5B"/>
    <w:rsid w:val="00A36218"/>
    <w:rsid w:val="00A403D9"/>
    <w:rsid w:val="00A42422"/>
    <w:rsid w:val="00A42D0E"/>
    <w:rsid w:val="00A42F46"/>
    <w:rsid w:val="00A4476E"/>
    <w:rsid w:val="00A45519"/>
    <w:rsid w:val="00A52068"/>
    <w:rsid w:val="00A5236B"/>
    <w:rsid w:val="00A524C1"/>
    <w:rsid w:val="00A53449"/>
    <w:rsid w:val="00A53C9D"/>
    <w:rsid w:val="00A53D69"/>
    <w:rsid w:val="00A54020"/>
    <w:rsid w:val="00A54AD4"/>
    <w:rsid w:val="00A54CE9"/>
    <w:rsid w:val="00A55077"/>
    <w:rsid w:val="00A55433"/>
    <w:rsid w:val="00A6250E"/>
    <w:rsid w:val="00A62C57"/>
    <w:rsid w:val="00A66D42"/>
    <w:rsid w:val="00A676AA"/>
    <w:rsid w:val="00A70146"/>
    <w:rsid w:val="00A72769"/>
    <w:rsid w:val="00A72C16"/>
    <w:rsid w:val="00A74D04"/>
    <w:rsid w:val="00A7655E"/>
    <w:rsid w:val="00A77245"/>
    <w:rsid w:val="00A80B4A"/>
    <w:rsid w:val="00A8195E"/>
    <w:rsid w:val="00A82A64"/>
    <w:rsid w:val="00A82F49"/>
    <w:rsid w:val="00A830EC"/>
    <w:rsid w:val="00A831FA"/>
    <w:rsid w:val="00A835B0"/>
    <w:rsid w:val="00A843D3"/>
    <w:rsid w:val="00A8677F"/>
    <w:rsid w:val="00A8777E"/>
    <w:rsid w:val="00A87FF1"/>
    <w:rsid w:val="00A91F91"/>
    <w:rsid w:val="00A92CEA"/>
    <w:rsid w:val="00A95CD0"/>
    <w:rsid w:val="00AA07FD"/>
    <w:rsid w:val="00AA0ECD"/>
    <w:rsid w:val="00AA3373"/>
    <w:rsid w:val="00AA55AB"/>
    <w:rsid w:val="00AA6583"/>
    <w:rsid w:val="00AB01BA"/>
    <w:rsid w:val="00AB0334"/>
    <w:rsid w:val="00AB0C97"/>
    <w:rsid w:val="00AB57EE"/>
    <w:rsid w:val="00AB6BE4"/>
    <w:rsid w:val="00AB70D8"/>
    <w:rsid w:val="00AC1BE7"/>
    <w:rsid w:val="00AC4F88"/>
    <w:rsid w:val="00AC5CF9"/>
    <w:rsid w:val="00AC6D7B"/>
    <w:rsid w:val="00AD19D5"/>
    <w:rsid w:val="00AD416D"/>
    <w:rsid w:val="00AD5B41"/>
    <w:rsid w:val="00AE3E1A"/>
    <w:rsid w:val="00AE3EAB"/>
    <w:rsid w:val="00AE4CDB"/>
    <w:rsid w:val="00AE6605"/>
    <w:rsid w:val="00AF1E6A"/>
    <w:rsid w:val="00AF1FD2"/>
    <w:rsid w:val="00AF2B85"/>
    <w:rsid w:val="00AF2DDA"/>
    <w:rsid w:val="00AF6292"/>
    <w:rsid w:val="00AF6A15"/>
    <w:rsid w:val="00AF6A1A"/>
    <w:rsid w:val="00B001AA"/>
    <w:rsid w:val="00B00369"/>
    <w:rsid w:val="00B03B9E"/>
    <w:rsid w:val="00B04482"/>
    <w:rsid w:val="00B0731B"/>
    <w:rsid w:val="00B107F2"/>
    <w:rsid w:val="00B11A1B"/>
    <w:rsid w:val="00B12966"/>
    <w:rsid w:val="00B132DE"/>
    <w:rsid w:val="00B1346B"/>
    <w:rsid w:val="00B13944"/>
    <w:rsid w:val="00B1549D"/>
    <w:rsid w:val="00B169E6"/>
    <w:rsid w:val="00B17401"/>
    <w:rsid w:val="00B17CC3"/>
    <w:rsid w:val="00B206F7"/>
    <w:rsid w:val="00B20DE3"/>
    <w:rsid w:val="00B223F6"/>
    <w:rsid w:val="00B22E99"/>
    <w:rsid w:val="00B230F9"/>
    <w:rsid w:val="00B231B3"/>
    <w:rsid w:val="00B24BE7"/>
    <w:rsid w:val="00B254E6"/>
    <w:rsid w:val="00B2770D"/>
    <w:rsid w:val="00B31546"/>
    <w:rsid w:val="00B316AC"/>
    <w:rsid w:val="00B31F21"/>
    <w:rsid w:val="00B32458"/>
    <w:rsid w:val="00B35C68"/>
    <w:rsid w:val="00B37024"/>
    <w:rsid w:val="00B37FB2"/>
    <w:rsid w:val="00B4139B"/>
    <w:rsid w:val="00B44C96"/>
    <w:rsid w:val="00B4593D"/>
    <w:rsid w:val="00B52C19"/>
    <w:rsid w:val="00B55C72"/>
    <w:rsid w:val="00B56629"/>
    <w:rsid w:val="00B57FA7"/>
    <w:rsid w:val="00B60219"/>
    <w:rsid w:val="00B605CA"/>
    <w:rsid w:val="00B61279"/>
    <w:rsid w:val="00B6204D"/>
    <w:rsid w:val="00B62A35"/>
    <w:rsid w:val="00B65BCF"/>
    <w:rsid w:val="00B661DA"/>
    <w:rsid w:val="00B66D58"/>
    <w:rsid w:val="00B67939"/>
    <w:rsid w:val="00B7032A"/>
    <w:rsid w:val="00B76470"/>
    <w:rsid w:val="00B76AE9"/>
    <w:rsid w:val="00B80ABF"/>
    <w:rsid w:val="00B811DA"/>
    <w:rsid w:val="00B82C3C"/>
    <w:rsid w:val="00B83A2C"/>
    <w:rsid w:val="00B84616"/>
    <w:rsid w:val="00B856C3"/>
    <w:rsid w:val="00B96284"/>
    <w:rsid w:val="00B97934"/>
    <w:rsid w:val="00B97B64"/>
    <w:rsid w:val="00BA04BB"/>
    <w:rsid w:val="00BA0A32"/>
    <w:rsid w:val="00BA1749"/>
    <w:rsid w:val="00BA31D8"/>
    <w:rsid w:val="00BA39A7"/>
    <w:rsid w:val="00BA5929"/>
    <w:rsid w:val="00BB111B"/>
    <w:rsid w:val="00BB45FE"/>
    <w:rsid w:val="00BB4F31"/>
    <w:rsid w:val="00BB607A"/>
    <w:rsid w:val="00BC10FF"/>
    <w:rsid w:val="00BC3F42"/>
    <w:rsid w:val="00BC4444"/>
    <w:rsid w:val="00BC4AB5"/>
    <w:rsid w:val="00BC5231"/>
    <w:rsid w:val="00BC7DE3"/>
    <w:rsid w:val="00BD2582"/>
    <w:rsid w:val="00BD2A4E"/>
    <w:rsid w:val="00BD7570"/>
    <w:rsid w:val="00BE31F9"/>
    <w:rsid w:val="00BE3781"/>
    <w:rsid w:val="00BE39D2"/>
    <w:rsid w:val="00BE4287"/>
    <w:rsid w:val="00BE4487"/>
    <w:rsid w:val="00BE4A57"/>
    <w:rsid w:val="00BE664C"/>
    <w:rsid w:val="00BE7676"/>
    <w:rsid w:val="00BF166B"/>
    <w:rsid w:val="00BF37CF"/>
    <w:rsid w:val="00BF43EF"/>
    <w:rsid w:val="00BF5894"/>
    <w:rsid w:val="00BF795C"/>
    <w:rsid w:val="00C005DA"/>
    <w:rsid w:val="00C01802"/>
    <w:rsid w:val="00C0244B"/>
    <w:rsid w:val="00C02553"/>
    <w:rsid w:val="00C02FEF"/>
    <w:rsid w:val="00C03B20"/>
    <w:rsid w:val="00C03E9F"/>
    <w:rsid w:val="00C05DC3"/>
    <w:rsid w:val="00C05F02"/>
    <w:rsid w:val="00C10360"/>
    <w:rsid w:val="00C11072"/>
    <w:rsid w:val="00C1185B"/>
    <w:rsid w:val="00C11888"/>
    <w:rsid w:val="00C124B0"/>
    <w:rsid w:val="00C13473"/>
    <w:rsid w:val="00C14C04"/>
    <w:rsid w:val="00C24F6A"/>
    <w:rsid w:val="00C25256"/>
    <w:rsid w:val="00C259EB"/>
    <w:rsid w:val="00C27125"/>
    <w:rsid w:val="00C32210"/>
    <w:rsid w:val="00C35765"/>
    <w:rsid w:val="00C36A06"/>
    <w:rsid w:val="00C40FB0"/>
    <w:rsid w:val="00C42250"/>
    <w:rsid w:val="00C42601"/>
    <w:rsid w:val="00C44940"/>
    <w:rsid w:val="00C4573C"/>
    <w:rsid w:val="00C46688"/>
    <w:rsid w:val="00C46A13"/>
    <w:rsid w:val="00C46CD1"/>
    <w:rsid w:val="00C471E1"/>
    <w:rsid w:val="00C5048B"/>
    <w:rsid w:val="00C50CA8"/>
    <w:rsid w:val="00C51230"/>
    <w:rsid w:val="00C512CD"/>
    <w:rsid w:val="00C5194B"/>
    <w:rsid w:val="00C543E7"/>
    <w:rsid w:val="00C60A8E"/>
    <w:rsid w:val="00C60BDC"/>
    <w:rsid w:val="00C642E4"/>
    <w:rsid w:val="00C64E1F"/>
    <w:rsid w:val="00C65312"/>
    <w:rsid w:val="00C74CB4"/>
    <w:rsid w:val="00C75965"/>
    <w:rsid w:val="00C75DB6"/>
    <w:rsid w:val="00C77F6C"/>
    <w:rsid w:val="00C81AD3"/>
    <w:rsid w:val="00C9332B"/>
    <w:rsid w:val="00C948F9"/>
    <w:rsid w:val="00C9745B"/>
    <w:rsid w:val="00CA0324"/>
    <w:rsid w:val="00CA0E34"/>
    <w:rsid w:val="00CA1603"/>
    <w:rsid w:val="00CA1678"/>
    <w:rsid w:val="00CA1D09"/>
    <w:rsid w:val="00CA2AE9"/>
    <w:rsid w:val="00CA3318"/>
    <w:rsid w:val="00CA41C8"/>
    <w:rsid w:val="00CA5CC2"/>
    <w:rsid w:val="00CA5FA2"/>
    <w:rsid w:val="00CB027B"/>
    <w:rsid w:val="00CB5552"/>
    <w:rsid w:val="00CB56CB"/>
    <w:rsid w:val="00CC0296"/>
    <w:rsid w:val="00CC2BE8"/>
    <w:rsid w:val="00CC4F4F"/>
    <w:rsid w:val="00CC7CC6"/>
    <w:rsid w:val="00CD02BC"/>
    <w:rsid w:val="00CD523E"/>
    <w:rsid w:val="00CD5749"/>
    <w:rsid w:val="00CE3255"/>
    <w:rsid w:val="00CE499D"/>
    <w:rsid w:val="00CE53BB"/>
    <w:rsid w:val="00CE678A"/>
    <w:rsid w:val="00CE7B8C"/>
    <w:rsid w:val="00CF08FC"/>
    <w:rsid w:val="00CF3AA7"/>
    <w:rsid w:val="00CF6CA2"/>
    <w:rsid w:val="00D01F48"/>
    <w:rsid w:val="00D01FDF"/>
    <w:rsid w:val="00D02648"/>
    <w:rsid w:val="00D029EA"/>
    <w:rsid w:val="00D0475B"/>
    <w:rsid w:val="00D06EBF"/>
    <w:rsid w:val="00D07E45"/>
    <w:rsid w:val="00D11DBE"/>
    <w:rsid w:val="00D12095"/>
    <w:rsid w:val="00D120BE"/>
    <w:rsid w:val="00D135E4"/>
    <w:rsid w:val="00D13E70"/>
    <w:rsid w:val="00D14717"/>
    <w:rsid w:val="00D17A18"/>
    <w:rsid w:val="00D203C6"/>
    <w:rsid w:val="00D27C29"/>
    <w:rsid w:val="00D30498"/>
    <w:rsid w:val="00D32514"/>
    <w:rsid w:val="00D34DDB"/>
    <w:rsid w:val="00D372AB"/>
    <w:rsid w:val="00D4033E"/>
    <w:rsid w:val="00D411F4"/>
    <w:rsid w:val="00D41FD5"/>
    <w:rsid w:val="00D45E87"/>
    <w:rsid w:val="00D460A9"/>
    <w:rsid w:val="00D47BAE"/>
    <w:rsid w:val="00D5149F"/>
    <w:rsid w:val="00D526BD"/>
    <w:rsid w:val="00D53730"/>
    <w:rsid w:val="00D5373F"/>
    <w:rsid w:val="00D611C7"/>
    <w:rsid w:val="00D6180D"/>
    <w:rsid w:val="00D61880"/>
    <w:rsid w:val="00D621B4"/>
    <w:rsid w:val="00D62E22"/>
    <w:rsid w:val="00D678F7"/>
    <w:rsid w:val="00D70377"/>
    <w:rsid w:val="00D71069"/>
    <w:rsid w:val="00D71217"/>
    <w:rsid w:val="00D71E42"/>
    <w:rsid w:val="00D817E0"/>
    <w:rsid w:val="00D820A0"/>
    <w:rsid w:val="00D8481E"/>
    <w:rsid w:val="00D84B94"/>
    <w:rsid w:val="00D8533A"/>
    <w:rsid w:val="00D861AB"/>
    <w:rsid w:val="00D90E8A"/>
    <w:rsid w:val="00D9587A"/>
    <w:rsid w:val="00D95C35"/>
    <w:rsid w:val="00D96BDF"/>
    <w:rsid w:val="00D96F4F"/>
    <w:rsid w:val="00DA00DC"/>
    <w:rsid w:val="00DA0F8F"/>
    <w:rsid w:val="00DA1EAA"/>
    <w:rsid w:val="00DA46B0"/>
    <w:rsid w:val="00DA49BA"/>
    <w:rsid w:val="00DA6C0D"/>
    <w:rsid w:val="00DA6D5A"/>
    <w:rsid w:val="00DB07AA"/>
    <w:rsid w:val="00DB0885"/>
    <w:rsid w:val="00DB3599"/>
    <w:rsid w:val="00DB57A0"/>
    <w:rsid w:val="00DB59E8"/>
    <w:rsid w:val="00DB5CCF"/>
    <w:rsid w:val="00DB6F0C"/>
    <w:rsid w:val="00DC176F"/>
    <w:rsid w:val="00DC3116"/>
    <w:rsid w:val="00DC4D44"/>
    <w:rsid w:val="00DC5C9D"/>
    <w:rsid w:val="00DC5EF1"/>
    <w:rsid w:val="00DD091C"/>
    <w:rsid w:val="00DD1D5D"/>
    <w:rsid w:val="00DD4886"/>
    <w:rsid w:val="00DD4CA6"/>
    <w:rsid w:val="00DD5107"/>
    <w:rsid w:val="00DE1415"/>
    <w:rsid w:val="00DE2DB5"/>
    <w:rsid w:val="00DE4D78"/>
    <w:rsid w:val="00DE643F"/>
    <w:rsid w:val="00DE73F8"/>
    <w:rsid w:val="00DF0F9B"/>
    <w:rsid w:val="00DF19DA"/>
    <w:rsid w:val="00DF343E"/>
    <w:rsid w:val="00DF3BA3"/>
    <w:rsid w:val="00DF3C5E"/>
    <w:rsid w:val="00DF4AA1"/>
    <w:rsid w:val="00DF4F2D"/>
    <w:rsid w:val="00DF52A7"/>
    <w:rsid w:val="00E0061F"/>
    <w:rsid w:val="00E00DEA"/>
    <w:rsid w:val="00E02214"/>
    <w:rsid w:val="00E024C8"/>
    <w:rsid w:val="00E06173"/>
    <w:rsid w:val="00E072BA"/>
    <w:rsid w:val="00E1033D"/>
    <w:rsid w:val="00E111E7"/>
    <w:rsid w:val="00E11B05"/>
    <w:rsid w:val="00E13513"/>
    <w:rsid w:val="00E13EEA"/>
    <w:rsid w:val="00E16F54"/>
    <w:rsid w:val="00E240A4"/>
    <w:rsid w:val="00E267F1"/>
    <w:rsid w:val="00E270D9"/>
    <w:rsid w:val="00E30165"/>
    <w:rsid w:val="00E3056E"/>
    <w:rsid w:val="00E30E73"/>
    <w:rsid w:val="00E32D84"/>
    <w:rsid w:val="00E3378F"/>
    <w:rsid w:val="00E37AFC"/>
    <w:rsid w:val="00E408DF"/>
    <w:rsid w:val="00E41AB4"/>
    <w:rsid w:val="00E41E5A"/>
    <w:rsid w:val="00E4273D"/>
    <w:rsid w:val="00E431F8"/>
    <w:rsid w:val="00E433D3"/>
    <w:rsid w:val="00E43BAF"/>
    <w:rsid w:val="00E46A1A"/>
    <w:rsid w:val="00E50559"/>
    <w:rsid w:val="00E51C81"/>
    <w:rsid w:val="00E53DAE"/>
    <w:rsid w:val="00E53EC8"/>
    <w:rsid w:val="00E54AB1"/>
    <w:rsid w:val="00E55801"/>
    <w:rsid w:val="00E55A90"/>
    <w:rsid w:val="00E5704D"/>
    <w:rsid w:val="00E60615"/>
    <w:rsid w:val="00E62341"/>
    <w:rsid w:val="00E647BE"/>
    <w:rsid w:val="00E664B3"/>
    <w:rsid w:val="00E72B27"/>
    <w:rsid w:val="00E75394"/>
    <w:rsid w:val="00E765AA"/>
    <w:rsid w:val="00E77684"/>
    <w:rsid w:val="00E77D22"/>
    <w:rsid w:val="00E77E54"/>
    <w:rsid w:val="00E80EA8"/>
    <w:rsid w:val="00E8152F"/>
    <w:rsid w:val="00E81592"/>
    <w:rsid w:val="00E817A3"/>
    <w:rsid w:val="00E86058"/>
    <w:rsid w:val="00E86B4D"/>
    <w:rsid w:val="00E87590"/>
    <w:rsid w:val="00E908D9"/>
    <w:rsid w:val="00E93704"/>
    <w:rsid w:val="00E94EA3"/>
    <w:rsid w:val="00E96C56"/>
    <w:rsid w:val="00E96EBE"/>
    <w:rsid w:val="00E97533"/>
    <w:rsid w:val="00E97DC8"/>
    <w:rsid w:val="00EA0D07"/>
    <w:rsid w:val="00EA1149"/>
    <w:rsid w:val="00EA31F1"/>
    <w:rsid w:val="00EA4F46"/>
    <w:rsid w:val="00EA4F84"/>
    <w:rsid w:val="00EA54B8"/>
    <w:rsid w:val="00EA649C"/>
    <w:rsid w:val="00EA666E"/>
    <w:rsid w:val="00EB22AD"/>
    <w:rsid w:val="00EB56B0"/>
    <w:rsid w:val="00EB715E"/>
    <w:rsid w:val="00EC0048"/>
    <w:rsid w:val="00EC1467"/>
    <w:rsid w:val="00EC2584"/>
    <w:rsid w:val="00EC3F7F"/>
    <w:rsid w:val="00EC5A0E"/>
    <w:rsid w:val="00EC5BBB"/>
    <w:rsid w:val="00EC6CA3"/>
    <w:rsid w:val="00ED02D7"/>
    <w:rsid w:val="00ED45C2"/>
    <w:rsid w:val="00ED5F22"/>
    <w:rsid w:val="00ED7AA3"/>
    <w:rsid w:val="00EE0D49"/>
    <w:rsid w:val="00EE5DE7"/>
    <w:rsid w:val="00EE69BB"/>
    <w:rsid w:val="00EE772D"/>
    <w:rsid w:val="00EE77CB"/>
    <w:rsid w:val="00EE7D56"/>
    <w:rsid w:val="00EF132A"/>
    <w:rsid w:val="00EF4785"/>
    <w:rsid w:val="00EF552C"/>
    <w:rsid w:val="00EF5975"/>
    <w:rsid w:val="00F030FA"/>
    <w:rsid w:val="00F03889"/>
    <w:rsid w:val="00F06EAD"/>
    <w:rsid w:val="00F11311"/>
    <w:rsid w:val="00F12568"/>
    <w:rsid w:val="00F12E85"/>
    <w:rsid w:val="00F13ABC"/>
    <w:rsid w:val="00F142FD"/>
    <w:rsid w:val="00F1628D"/>
    <w:rsid w:val="00F178EE"/>
    <w:rsid w:val="00F214FF"/>
    <w:rsid w:val="00F22DB5"/>
    <w:rsid w:val="00F23533"/>
    <w:rsid w:val="00F236A1"/>
    <w:rsid w:val="00F23837"/>
    <w:rsid w:val="00F24E4A"/>
    <w:rsid w:val="00F25144"/>
    <w:rsid w:val="00F25946"/>
    <w:rsid w:val="00F3059F"/>
    <w:rsid w:val="00F30BB1"/>
    <w:rsid w:val="00F30EBA"/>
    <w:rsid w:val="00F31AB6"/>
    <w:rsid w:val="00F34060"/>
    <w:rsid w:val="00F343C5"/>
    <w:rsid w:val="00F35CCC"/>
    <w:rsid w:val="00F3607B"/>
    <w:rsid w:val="00F37EF4"/>
    <w:rsid w:val="00F4005B"/>
    <w:rsid w:val="00F41DE1"/>
    <w:rsid w:val="00F42D8B"/>
    <w:rsid w:val="00F434B4"/>
    <w:rsid w:val="00F436D2"/>
    <w:rsid w:val="00F4692F"/>
    <w:rsid w:val="00F47AE2"/>
    <w:rsid w:val="00F47D82"/>
    <w:rsid w:val="00F504AA"/>
    <w:rsid w:val="00F524E5"/>
    <w:rsid w:val="00F530B4"/>
    <w:rsid w:val="00F53696"/>
    <w:rsid w:val="00F53FE7"/>
    <w:rsid w:val="00F572B0"/>
    <w:rsid w:val="00F60FFD"/>
    <w:rsid w:val="00F62555"/>
    <w:rsid w:val="00F62885"/>
    <w:rsid w:val="00F63EEB"/>
    <w:rsid w:val="00F64433"/>
    <w:rsid w:val="00F64B9A"/>
    <w:rsid w:val="00F704EE"/>
    <w:rsid w:val="00F70B72"/>
    <w:rsid w:val="00F71383"/>
    <w:rsid w:val="00F72297"/>
    <w:rsid w:val="00F730F0"/>
    <w:rsid w:val="00F74033"/>
    <w:rsid w:val="00F76913"/>
    <w:rsid w:val="00F80203"/>
    <w:rsid w:val="00F851B5"/>
    <w:rsid w:val="00F90AD6"/>
    <w:rsid w:val="00F94711"/>
    <w:rsid w:val="00F95675"/>
    <w:rsid w:val="00F9571C"/>
    <w:rsid w:val="00F97D76"/>
    <w:rsid w:val="00FA0C18"/>
    <w:rsid w:val="00FA21F7"/>
    <w:rsid w:val="00FA25A5"/>
    <w:rsid w:val="00FA2C23"/>
    <w:rsid w:val="00FA344B"/>
    <w:rsid w:val="00FA51D4"/>
    <w:rsid w:val="00FA53FB"/>
    <w:rsid w:val="00FA5408"/>
    <w:rsid w:val="00FA68E4"/>
    <w:rsid w:val="00FB0390"/>
    <w:rsid w:val="00FB0E80"/>
    <w:rsid w:val="00FB1098"/>
    <w:rsid w:val="00FB1E35"/>
    <w:rsid w:val="00FB240F"/>
    <w:rsid w:val="00FB2444"/>
    <w:rsid w:val="00FB4287"/>
    <w:rsid w:val="00FB5F0D"/>
    <w:rsid w:val="00FC0975"/>
    <w:rsid w:val="00FD0192"/>
    <w:rsid w:val="00FD01DF"/>
    <w:rsid w:val="00FD1C0D"/>
    <w:rsid w:val="00FD4137"/>
    <w:rsid w:val="00FD53C4"/>
    <w:rsid w:val="00FD5630"/>
    <w:rsid w:val="00FD5A08"/>
    <w:rsid w:val="00FD64DA"/>
    <w:rsid w:val="00FD747C"/>
    <w:rsid w:val="00FD761D"/>
    <w:rsid w:val="00FD7AE8"/>
    <w:rsid w:val="00FE1740"/>
    <w:rsid w:val="00FE25BA"/>
    <w:rsid w:val="00FE390A"/>
    <w:rsid w:val="00FE3CEF"/>
    <w:rsid w:val="00FE52D3"/>
    <w:rsid w:val="00FE6576"/>
    <w:rsid w:val="00FE79B5"/>
    <w:rsid w:val="00FF10DB"/>
    <w:rsid w:val="00FF3F1D"/>
    <w:rsid w:val="00FF5C33"/>
    <w:rsid w:val="00FF66D4"/>
    <w:rsid w:val="00FF7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94EA3"/>
    <w:pPr>
      <w:widowControl w:val="0"/>
      <w:jc w:val="both"/>
    </w:pPr>
    <w:rPr>
      <w:rFonts w:cs="Calibri"/>
      <w:kern w:val="2"/>
      <w:sz w:val="21"/>
      <w:szCs w:val="21"/>
    </w:rPr>
  </w:style>
  <w:style w:type="paragraph" w:styleId="1">
    <w:name w:val="heading 1"/>
    <w:basedOn w:val="a"/>
    <w:next w:val="a"/>
    <w:link w:val="1Char"/>
    <w:uiPriority w:val="99"/>
    <w:qFormat/>
    <w:rsid w:val="003D7AA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6338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D7AAE"/>
    <w:rPr>
      <w:b/>
      <w:bCs/>
      <w:kern w:val="44"/>
      <w:sz w:val="44"/>
      <w:szCs w:val="44"/>
    </w:rPr>
  </w:style>
  <w:style w:type="paragraph" w:styleId="a3">
    <w:name w:val="header"/>
    <w:basedOn w:val="a"/>
    <w:link w:val="Char"/>
    <w:rsid w:val="002E332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locked/>
    <w:rsid w:val="002E332E"/>
    <w:rPr>
      <w:sz w:val="18"/>
      <w:szCs w:val="18"/>
    </w:rPr>
  </w:style>
  <w:style w:type="paragraph" w:styleId="a4">
    <w:name w:val="footer"/>
    <w:basedOn w:val="a"/>
    <w:link w:val="Char0"/>
    <w:rsid w:val="002E332E"/>
    <w:pPr>
      <w:tabs>
        <w:tab w:val="center" w:pos="4153"/>
        <w:tab w:val="right" w:pos="8306"/>
      </w:tabs>
      <w:snapToGrid w:val="0"/>
      <w:jc w:val="left"/>
    </w:pPr>
    <w:rPr>
      <w:sz w:val="18"/>
      <w:szCs w:val="18"/>
    </w:rPr>
  </w:style>
  <w:style w:type="character" w:customStyle="1" w:styleId="Char0">
    <w:name w:val="页脚 Char"/>
    <w:link w:val="a4"/>
    <w:locked/>
    <w:rsid w:val="002E332E"/>
    <w:rPr>
      <w:sz w:val="18"/>
      <w:szCs w:val="18"/>
    </w:rPr>
  </w:style>
  <w:style w:type="paragraph" w:styleId="a5">
    <w:name w:val="Date"/>
    <w:basedOn w:val="a"/>
    <w:next w:val="a"/>
    <w:link w:val="Char1"/>
    <w:rsid w:val="002861BA"/>
    <w:pPr>
      <w:ind w:leftChars="2500" w:left="100"/>
    </w:pPr>
  </w:style>
  <w:style w:type="character" w:customStyle="1" w:styleId="Char1">
    <w:name w:val="日期 Char"/>
    <w:basedOn w:val="a0"/>
    <w:link w:val="a5"/>
    <w:uiPriority w:val="99"/>
    <w:locked/>
    <w:rsid w:val="002861BA"/>
  </w:style>
  <w:style w:type="character" w:styleId="a6">
    <w:name w:val="page number"/>
    <w:basedOn w:val="a0"/>
    <w:rsid w:val="00DB07AA"/>
  </w:style>
  <w:style w:type="character" w:styleId="a7">
    <w:name w:val="Strong"/>
    <w:qFormat/>
    <w:rsid w:val="00DB07AA"/>
    <w:rPr>
      <w:b/>
      <w:bCs/>
    </w:rPr>
  </w:style>
  <w:style w:type="paragraph" w:styleId="a8">
    <w:name w:val="Balloon Text"/>
    <w:basedOn w:val="a"/>
    <w:link w:val="Char2"/>
    <w:rsid w:val="00DB07AA"/>
    <w:rPr>
      <w:rFonts w:ascii="Times New Roman" w:hAnsi="Times New Roman" w:cs="Times New Roman"/>
      <w:sz w:val="18"/>
      <w:szCs w:val="18"/>
    </w:rPr>
  </w:style>
  <w:style w:type="character" w:customStyle="1" w:styleId="Char2">
    <w:name w:val="批注框文本 Char"/>
    <w:link w:val="a8"/>
    <w:locked/>
    <w:rsid w:val="00DB07AA"/>
    <w:rPr>
      <w:rFonts w:ascii="Times New Roman" w:eastAsia="宋体" w:hAnsi="Times New Roman" w:cs="Times New Roman"/>
      <w:sz w:val="18"/>
      <w:szCs w:val="18"/>
    </w:rPr>
  </w:style>
  <w:style w:type="paragraph" w:styleId="TOC">
    <w:name w:val="TOC Heading"/>
    <w:basedOn w:val="1"/>
    <w:next w:val="a"/>
    <w:uiPriority w:val="39"/>
    <w:qFormat/>
    <w:rsid w:val="003D7AAE"/>
    <w:pPr>
      <w:widowControl/>
      <w:spacing w:before="480" w:after="0" w:line="276" w:lineRule="auto"/>
      <w:jc w:val="left"/>
      <w:outlineLvl w:val="9"/>
    </w:pPr>
    <w:rPr>
      <w:rFonts w:ascii="Cambria" w:hAnsi="Cambria" w:cs="Cambria"/>
      <w:color w:val="365F91"/>
      <w:kern w:val="0"/>
      <w:sz w:val="28"/>
      <w:szCs w:val="28"/>
    </w:rPr>
  </w:style>
  <w:style w:type="paragraph" w:styleId="20">
    <w:name w:val="toc 2"/>
    <w:basedOn w:val="a"/>
    <w:next w:val="a"/>
    <w:autoRedefine/>
    <w:uiPriority w:val="39"/>
    <w:qFormat/>
    <w:rsid w:val="003D7AAE"/>
    <w:pPr>
      <w:widowControl/>
      <w:spacing w:after="100" w:line="276" w:lineRule="auto"/>
      <w:ind w:left="220"/>
      <w:jc w:val="left"/>
    </w:pPr>
    <w:rPr>
      <w:kern w:val="0"/>
      <w:sz w:val="22"/>
      <w:szCs w:val="22"/>
    </w:rPr>
  </w:style>
  <w:style w:type="paragraph" w:styleId="10">
    <w:name w:val="toc 1"/>
    <w:basedOn w:val="a"/>
    <w:next w:val="a"/>
    <w:autoRedefine/>
    <w:uiPriority w:val="39"/>
    <w:qFormat/>
    <w:rsid w:val="006A0BC8"/>
    <w:pPr>
      <w:widowControl/>
      <w:spacing w:after="100" w:afterAutospacing="1" w:line="276" w:lineRule="auto"/>
      <w:ind w:left="562" w:hangingChars="200" w:hanging="562"/>
      <w:jc w:val="left"/>
    </w:pPr>
    <w:rPr>
      <w:kern w:val="0"/>
      <w:sz w:val="22"/>
      <w:szCs w:val="22"/>
    </w:rPr>
  </w:style>
  <w:style w:type="paragraph" w:styleId="3">
    <w:name w:val="toc 3"/>
    <w:basedOn w:val="a"/>
    <w:next w:val="a"/>
    <w:autoRedefine/>
    <w:uiPriority w:val="39"/>
    <w:qFormat/>
    <w:rsid w:val="003D7AAE"/>
    <w:pPr>
      <w:widowControl/>
      <w:spacing w:after="100" w:line="276" w:lineRule="auto"/>
      <w:ind w:left="440"/>
      <w:jc w:val="left"/>
    </w:pPr>
    <w:rPr>
      <w:kern w:val="0"/>
      <w:sz w:val="22"/>
      <w:szCs w:val="22"/>
    </w:rPr>
  </w:style>
  <w:style w:type="numbering" w:customStyle="1" w:styleId="11">
    <w:name w:val="无列表1"/>
    <w:next w:val="a2"/>
    <w:uiPriority w:val="99"/>
    <w:semiHidden/>
    <w:rsid w:val="006A1A9A"/>
  </w:style>
  <w:style w:type="paragraph" w:customStyle="1" w:styleId="p0">
    <w:name w:val="p0"/>
    <w:basedOn w:val="a"/>
    <w:rsid w:val="000332E9"/>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unhideWhenUsed/>
    <w:rsid w:val="00D4033E"/>
    <w:rPr>
      <w:color w:val="0000FF" w:themeColor="hyperlink"/>
      <w:u w:val="single"/>
    </w:rPr>
  </w:style>
  <w:style w:type="character" w:customStyle="1" w:styleId="2Char">
    <w:name w:val="标题 2 Char"/>
    <w:basedOn w:val="a0"/>
    <w:link w:val="2"/>
    <w:semiHidden/>
    <w:rsid w:val="006338E9"/>
    <w:rPr>
      <w:rFonts w:asciiTheme="majorHAnsi" w:eastAsiaTheme="majorEastAsia" w:hAnsiTheme="majorHAnsi" w:cstheme="majorBidi"/>
      <w:b/>
      <w:bCs/>
      <w:kern w:val="2"/>
      <w:sz w:val="32"/>
      <w:szCs w:val="32"/>
    </w:rPr>
  </w:style>
  <w:style w:type="table" w:styleId="aa">
    <w:name w:val="Table Grid"/>
    <w:basedOn w:val="a1"/>
    <w:uiPriority w:val="59"/>
    <w:locked/>
    <w:rsid w:val="00EC5A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nt3">
    <w:name w:val="tcnt3"/>
    <w:basedOn w:val="a0"/>
    <w:rsid w:val="00232D54"/>
  </w:style>
  <w:style w:type="paragraph" w:customStyle="1" w:styleId="Char3">
    <w:name w:val="Char"/>
    <w:basedOn w:val="a"/>
    <w:rsid w:val="00E80EA8"/>
    <w:rPr>
      <w:rFonts w:ascii="Arial" w:hAnsi="Arial" w:cs="Arial"/>
      <w:sz w:val="20"/>
      <w:szCs w:val="20"/>
    </w:rPr>
  </w:style>
  <w:style w:type="table" w:customStyle="1" w:styleId="12">
    <w:name w:val="网格型1"/>
    <w:basedOn w:val="a1"/>
    <w:next w:val="aa"/>
    <w:qFormat/>
    <w:rsid w:val="0032173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Char4"/>
    <w:qFormat/>
    <w:locked/>
    <w:rsid w:val="00014827"/>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rsid w:val="0001482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9717">
      <w:bodyDiv w:val="1"/>
      <w:marLeft w:val="0"/>
      <w:marRight w:val="0"/>
      <w:marTop w:val="0"/>
      <w:marBottom w:val="0"/>
      <w:divBdr>
        <w:top w:val="none" w:sz="0" w:space="0" w:color="auto"/>
        <w:left w:val="none" w:sz="0" w:space="0" w:color="auto"/>
        <w:bottom w:val="none" w:sz="0" w:space="0" w:color="auto"/>
        <w:right w:val="none" w:sz="0" w:space="0" w:color="auto"/>
      </w:divBdr>
      <w:divsChild>
        <w:div w:id="1990013826">
          <w:marLeft w:val="0"/>
          <w:marRight w:val="0"/>
          <w:marTop w:val="0"/>
          <w:marBottom w:val="0"/>
          <w:divBdr>
            <w:top w:val="none" w:sz="0" w:space="0" w:color="auto"/>
            <w:left w:val="none" w:sz="0" w:space="0" w:color="auto"/>
            <w:bottom w:val="none" w:sz="0" w:space="0" w:color="auto"/>
            <w:right w:val="none" w:sz="0" w:space="0" w:color="auto"/>
          </w:divBdr>
        </w:div>
      </w:divsChild>
    </w:div>
    <w:div w:id="1029530794">
      <w:bodyDiv w:val="1"/>
      <w:marLeft w:val="0"/>
      <w:marRight w:val="0"/>
      <w:marTop w:val="0"/>
      <w:marBottom w:val="0"/>
      <w:divBdr>
        <w:top w:val="none" w:sz="0" w:space="0" w:color="auto"/>
        <w:left w:val="none" w:sz="0" w:space="0" w:color="auto"/>
        <w:bottom w:val="none" w:sz="0" w:space="0" w:color="auto"/>
        <w:right w:val="none" w:sz="0" w:space="0" w:color="auto"/>
      </w:divBdr>
      <w:divsChild>
        <w:div w:id="91363488">
          <w:marLeft w:val="0"/>
          <w:marRight w:val="0"/>
          <w:marTop w:val="0"/>
          <w:marBottom w:val="0"/>
          <w:divBdr>
            <w:top w:val="none" w:sz="0" w:space="0" w:color="auto"/>
            <w:left w:val="none" w:sz="0" w:space="0" w:color="auto"/>
            <w:bottom w:val="none" w:sz="0" w:space="0" w:color="auto"/>
            <w:right w:val="none" w:sz="0" w:space="0" w:color="auto"/>
          </w:divBdr>
        </w:div>
      </w:divsChild>
    </w:div>
    <w:div w:id="1087968501">
      <w:bodyDiv w:val="1"/>
      <w:marLeft w:val="0"/>
      <w:marRight w:val="0"/>
      <w:marTop w:val="0"/>
      <w:marBottom w:val="0"/>
      <w:divBdr>
        <w:top w:val="none" w:sz="0" w:space="0" w:color="auto"/>
        <w:left w:val="none" w:sz="0" w:space="0" w:color="auto"/>
        <w:bottom w:val="none" w:sz="0" w:space="0" w:color="auto"/>
        <w:right w:val="none" w:sz="0" w:space="0" w:color="auto"/>
      </w:divBdr>
      <w:divsChild>
        <w:div w:id="391780392">
          <w:marLeft w:val="0"/>
          <w:marRight w:val="0"/>
          <w:marTop w:val="0"/>
          <w:marBottom w:val="0"/>
          <w:divBdr>
            <w:top w:val="none" w:sz="0" w:space="0" w:color="auto"/>
            <w:left w:val="none" w:sz="0" w:space="0" w:color="auto"/>
            <w:bottom w:val="none" w:sz="0" w:space="0" w:color="auto"/>
            <w:right w:val="none" w:sz="0" w:space="0" w:color="auto"/>
          </w:divBdr>
        </w:div>
      </w:divsChild>
    </w:div>
    <w:div w:id="1112087620">
      <w:bodyDiv w:val="1"/>
      <w:marLeft w:val="0"/>
      <w:marRight w:val="0"/>
      <w:marTop w:val="0"/>
      <w:marBottom w:val="0"/>
      <w:divBdr>
        <w:top w:val="none" w:sz="0" w:space="0" w:color="auto"/>
        <w:left w:val="none" w:sz="0" w:space="0" w:color="auto"/>
        <w:bottom w:val="none" w:sz="0" w:space="0" w:color="auto"/>
        <w:right w:val="none" w:sz="0" w:space="0" w:color="auto"/>
      </w:divBdr>
      <w:divsChild>
        <w:div w:id="287979686">
          <w:marLeft w:val="0"/>
          <w:marRight w:val="0"/>
          <w:marTop w:val="0"/>
          <w:marBottom w:val="0"/>
          <w:divBdr>
            <w:top w:val="none" w:sz="0" w:space="0" w:color="auto"/>
            <w:left w:val="none" w:sz="0" w:space="0" w:color="auto"/>
            <w:bottom w:val="none" w:sz="0" w:space="0" w:color="auto"/>
            <w:right w:val="none" w:sz="0" w:space="0" w:color="auto"/>
          </w:divBdr>
        </w:div>
      </w:divsChild>
    </w:div>
    <w:div w:id="1578318811">
      <w:bodyDiv w:val="1"/>
      <w:marLeft w:val="0"/>
      <w:marRight w:val="0"/>
      <w:marTop w:val="0"/>
      <w:marBottom w:val="0"/>
      <w:divBdr>
        <w:top w:val="none" w:sz="0" w:space="0" w:color="auto"/>
        <w:left w:val="none" w:sz="0" w:space="0" w:color="auto"/>
        <w:bottom w:val="none" w:sz="0" w:space="0" w:color="auto"/>
        <w:right w:val="none" w:sz="0" w:space="0" w:color="auto"/>
      </w:divBdr>
      <w:divsChild>
        <w:div w:id="928657794">
          <w:marLeft w:val="0"/>
          <w:marRight w:val="0"/>
          <w:marTop w:val="0"/>
          <w:marBottom w:val="0"/>
          <w:divBdr>
            <w:top w:val="none" w:sz="0" w:space="0" w:color="auto"/>
            <w:left w:val="none" w:sz="0" w:space="0" w:color="auto"/>
            <w:bottom w:val="none" w:sz="0" w:space="0" w:color="auto"/>
            <w:right w:val="none" w:sz="0" w:space="0" w:color="auto"/>
          </w:divBdr>
        </w:div>
      </w:divsChild>
    </w:div>
    <w:div w:id="16886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7A08-E14E-4F38-B993-91703CE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8470</TotalTime>
  <Pages>14</Pages>
  <Words>1292</Words>
  <Characters>7366</Characters>
  <Application>Microsoft Office Word</Application>
  <DocSecurity>0</DocSecurity>
  <Lines>61</Lines>
  <Paragraphs>17</Paragraphs>
  <ScaleCrop>false</ScaleCrop>
  <Company>Microsoft</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1466</cp:revision>
  <cp:lastPrinted>2020-06-08T08:33:00Z</cp:lastPrinted>
  <dcterms:created xsi:type="dcterms:W3CDTF">2016-11-11T05:50:00Z</dcterms:created>
  <dcterms:modified xsi:type="dcterms:W3CDTF">2020-06-13T07:05:00Z</dcterms:modified>
</cp:coreProperties>
</file>